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koszy betonowych na odpady oraz pojemników na psie odchody”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31.12.2026 r.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  <w:position w:val="0"/>
          <w:sz w:val="24"/>
          <w:vertAlign w:val="baseline"/>
        </w:rPr>
      </w:pPr>
      <w:r>
        <w:rPr>
          <w:rFonts w:cs="Times New Roman" w:ascii="Times New Roman" w:hAnsi="Times New Roman"/>
          <w:color w:val="000000"/>
          <w:position w:val="0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623"/>
        <w:gridCol w:w="4472"/>
        <w:gridCol w:w="695"/>
        <w:gridCol w:w="835"/>
        <w:gridCol w:w="1372"/>
        <w:gridCol w:w="1645"/>
      </w:tblGrid>
      <w:tr>
        <w:trPr/>
        <w:tc>
          <w:tcPr>
            <w:tcW w:w="62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4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69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J.m.</w:t>
            </w:r>
          </w:p>
        </w:tc>
        <w:tc>
          <w:tcPr>
            <w:tcW w:w="83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64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62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Kosz na śmieci z betonu - kwadratowy</w:t>
            </w:r>
          </w:p>
        </w:tc>
        <w:tc>
          <w:tcPr>
            <w:tcW w:w="69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szt.</w:t>
            </w:r>
          </w:p>
        </w:tc>
        <w:tc>
          <w:tcPr>
            <w:tcW w:w="83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10</w:t>
            </w:r>
          </w:p>
        </w:tc>
        <w:tc>
          <w:tcPr>
            <w:tcW w:w="13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Pojemnik (kosz) na odchody zwierzęce</w:t>
            </w:r>
          </w:p>
        </w:tc>
        <w:tc>
          <w:tcPr>
            <w:tcW w:w="69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5</w:t>
            </w:r>
          </w:p>
        </w:tc>
        <w:tc>
          <w:tcPr>
            <w:tcW w:w="13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7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7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7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u w:val="none"/>
        </w:rPr>
        <w:t>Zakup z dostawą koszy betonowych na odpady oraz pojemników na psie odchody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802</TotalTime>
  <Application>LibreOffice/26.2.6.3$Windows_X86_64 LibreOffice_project/8221e31b3ac356a1623c672912a3d2b492f7e3d1</Application>
  <AppVersion>15.0000</AppVersion>
  <Pages>2</Pages>
  <Words>527</Words>
  <Characters>3146</Characters>
  <CharactersWithSpaces>4011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2026-10-16T08:08:31Z</cp:lastPrinted>
  <dcterms:modified xsi:type="dcterms:W3CDTF">2026-10-16T08:08:42Z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