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Załącznik nr 2 do Zaproszenia</w:t>
      </w:r>
    </w:p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  <w:lang w:val="pl-PL" w:eastAsia="zh-CN" w:bidi="ar-SA"/>
        </w:rPr>
      </w:pPr>
      <w:r>
        <w:rPr>
          <w:rFonts w:eastAsia="Times New Roman" w:cs="Times New Roman" w:ascii="Times New Roman" w:hAnsi="Times New Roman"/>
          <w:b/>
          <w:bCs/>
          <w:color w:val="auto"/>
          <w:sz w:val="24"/>
          <w:szCs w:val="24"/>
          <w:lang w:val="pl-PL" w:eastAsia="zh-CN" w:bidi="ar-SA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”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val="pl-PL" w:eastAsia="zh-CN" w:bidi="ar-SA"/>
        </w:rPr>
        <w:t>Z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val="pl-PL" w:eastAsia="zh-CN" w:bidi="ar-SA"/>
        </w:rPr>
        <w:t xml:space="preserve">akup z dostawą materiałów hydraulicznych niezbędnych do wykonania instalacji centralnego ogrzewania w lokalach mieszkalnych zlokalizowanych w budynku przy ul.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val="pl-PL" w:eastAsia="zh-CN" w:bidi="ar-SA"/>
        </w:rPr>
        <w:t>Wesołej 95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val="pl-PL" w:eastAsia="zh-CN" w:bidi="ar-SA"/>
        </w:rPr>
        <w:t xml:space="preserve"> w Łomży</w:t>
      </w:r>
      <w:r>
        <w:rPr>
          <w:rFonts w:cs="Times New Roman" w:ascii="Times New Roman" w:hAnsi="Times New Roman"/>
          <w:color w:val="000000"/>
        </w:rPr>
        <w:t>”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z wymogami Zamawiającego za kwotę w wysokości: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……………………………………………..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do </w:t>
      </w:r>
      <w:r>
        <w:rPr>
          <w:rFonts w:cs="Times New Roman" w:ascii="Times New Roman" w:hAnsi="Times New Roman"/>
          <w:color w:val="000000"/>
        </w:rPr>
        <w:t>31 lipca 2026 r., z dostawami sukcesywnymi.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Okres gwarancji ………………..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4.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5.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tbl>
      <w:tblPr>
        <w:tblW w:w="9643" w:type="dxa"/>
        <w:jc w:val="start"/>
        <w:tblInd w:w="0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513"/>
        <w:gridCol w:w="4702"/>
        <w:gridCol w:w="793"/>
        <w:gridCol w:w="1071"/>
        <w:gridCol w:w="1482"/>
        <w:gridCol w:w="1082"/>
      </w:tblGrid>
      <w:tr>
        <w:trPr/>
        <w:tc>
          <w:tcPr>
            <w:tcW w:w="51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Lp.</w:t>
            </w:r>
          </w:p>
        </w:tc>
        <w:tc>
          <w:tcPr>
            <w:tcW w:w="470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Nazwa materiału</w:t>
            </w:r>
          </w:p>
        </w:tc>
        <w:tc>
          <w:tcPr>
            <w:tcW w:w="79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Ilość </w:t>
            </w:r>
          </w:p>
        </w:tc>
        <w:tc>
          <w:tcPr>
            <w:tcW w:w="107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Jedn. miary</w:t>
            </w:r>
          </w:p>
        </w:tc>
        <w:tc>
          <w:tcPr>
            <w:tcW w:w="148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Cena jednostkowa netto</w:t>
            </w:r>
          </w:p>
        </w:tc>
        <w:tc>
          <w:tcPr>
            <w:tcW w:w="108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Wartość netto</w:t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470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GRZEJNIK PERFEKT 22C 600x900 PODŁĄCZENIE BOCZNE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470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GRZEJNIK PERFEKT 22C 600x800 PODŁĄCZENIE BOCZNE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470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GRZEJNIK PERFEKT 22C 600x700 PODŁĄCZENIE BOCZNE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470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GRZEJNIK ŁAZIENKOWY 714/900 CDO581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470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GRZEJNIK BOCZNY PERFEKT 22C 600x1000 PODŁĄCZENIE BOCZNE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470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GRZEJNIK PERFEKT 22C 600x1200 PODŁĄCZENIE BOCZNE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470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ATUSA RURA PE-RT 16 (500M)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148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w="470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ATUSA KOLANO PEX 16 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470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ATUSA TRÓJNIK PEX 16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  <w:t>30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</w:t>
            </w:r>
          </w:p>
        </w:tc>
        <w:tc>
          <w:tcPr>
            <w:tcW w:w="470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ATUSA ZŁĄCZKA PEX 16*1/2 GZ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</w:p>
        </w:tc>
        <w:tc>
          <w:tcPr>
            <w:tcW w:w="470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ATUSA ZŁĄCZKA PEX 16*1/2 GW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</w:t>
            </w:r>
          </w:p>
        </w:tc>
        <w:tc>
          <w:tcPr>
            <w:tcW w:w="470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ATUSA KOLANO PEX 16*1/2" BATERYJNE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</w:t>
            </w:r>
          </w:p>
        </w:tc>
        <w:tc>
          <w:tcPr>
            <w:tcW w:w="470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ATUSA LISTWA POD BATERIĘ 16*1/2" 150 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</w:t>
            </w:r>
          </w:p>
        </w:tc>
        <w:tc>
          <w:tcPr>
            <w:tcW w:w="470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ATUSA LISTWA POD BATERIĘ 16*1/2" 100 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</w:t>
            </w:r>
          </w:p>
        </w:tc>
        <w:tc>
          <w:tcPr>
            <w:tcW w:w="470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DANFOSS ZESTAW TERMOSTATYCZNY KĄTOWY REGUS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</w:t>
            </w:r>
          </w:p>
        </w:tc>
        <w:tc>
          <w:tcPr>
            <w:tcW w:w="470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STEEL RURA ZE STALI WĘGLOWEJ OC 15*1,2 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148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</w:t>
            </w:r>
          </w:p>
        </w:tc>
        <w:tc>
          <w:tcPr>
            <w:tcW w:w="470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STEEL RURA ZE STALI WĘGLOWEJ OC 18*1,2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148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</w:t>
            </w:r>
          </w:p>
        </w:tc>
        <w:tc>
          <w:tcPr>
            <w:tcW w:w="470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STEELPRES KOLANO 15 2K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</w:t>
            </w:r>
          </w:p>
        </w:tc>
        <w:tc>
          <w:tcPr>
            <w:tcW w:w="470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STEELPRES KOLANO 15 1K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</w:t>
            </w:r>
          </w:p>
        </w:tc>
        <w:tc>
          <w:tcPr>
            <w:tcW w:w="470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STEELPRES ŁUK 15 1K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</w:t>
            </w:r>
          </w:p>
        </w:tc>
        <w:tc>
          <w:tcPr>
            <w:tcW w:w="470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STEELPRES ŁUK 15 2K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</w:t>
            </w:r>
          </w:p>
        </w:tc>
        <w:tc>
          <w:tcPr>
            <w:tcW w:w="470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STEELPRES MUFA 15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</w:t>
            </w:r>
          </w:p>
        </w:tc>
        <w:tc>
          <w:tcPr>
            <w:tcW w:w="470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STEELPRES MUFA 18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 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</w:t>
            </w:r>
          </w:p>
        </w:tc>
        <w:tc>
          <w:tcPr>
            <w:tcW w:w="470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STEELPRES TRÓJNIK 18 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</w:t>
            </w:r>
          </w:p>
        </w:tc>
        <w:tc>
          <w:tcPr>
            <w:tcW w:w="470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STEELPRES TRÓJNIK 18/15/18 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26.</w:t>
            </w:r>
          </w:p>
        </w:tc>
        <w:tc>
          <w:tcPr>
            <w:tcW w:w="470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STEELPRES TRÓJNIK 15 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</w:t>
            </w:r>
          </w:p>
        </w:tc>
        <w:tc>
          <w:tcPr>
            <w:tcW w:w="470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STEELPRES ZŁĄCZKA 15*1/2 GZ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</w:t>
            </w:r>
          </w:p>
        </w:tc>
        <w:tc>
          <w:tcPr>
            <w:tcW w:w="470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STEELPRES ZŁĄCZKA 15*1/2 GW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</w:t>
            </w:r>
          </w:p>
        </w:tc>
        <w:tc>
          <w:tcPr>
            <w:tcW w:w="470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STEELPRES ZŁĄCZKA 18*3/4 GW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</w:t>
            </w:r>
          </w:p>
        </w:tc>
        <w:tc>
          <w:tcPr>
            <w:tcW w:w="470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STEELPRES ZŁĄCZKA 18*3/4 GZ 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</w:t>
            </w:r>
          </w:p>
        </w:tc>
        <w:tc>
          <w:tcPr>
            <w:tcW w:w="470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STEELPRES KOLANO 15*1/2" GZ 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32.</w:t>
            </w:r>
          </w:p>
        </w:tc>
        <w:tc>
          <w:tcPr>
            <w:tcW w:w="470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STEELPRES KOLANO 18 2K 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33.</w:t>
            </w:r>
          </w:p>
        </w:tc>
        <w:tc>
          <w:tcPr>
            <w:tcW w:w="470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STEELPRES KOLANO 18 1K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34.</w:t>
            </w:r>
          </w:p>
        </w:tc>
        <w:tc>
          <w:tcPr>
            <w:tcW w:w="470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STEELPRES ŁUK 18 1K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35.</w:t>
            </w:r>
          </w:p>
        </w:tc>
        <w:tc>
          <w:tcPr>
            <w:tcW w:w="470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STEELPRES ŁUK 18 2K 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36.</w:t>
            </w:r>
          </w:p>
        </w:tc>
        <w:tc>
          <w:tcPr>
            <w:tcW w:w="470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UCHWYT 3/8" UDG HOBBY PODWÓJNY Z GUMĄ 80150201710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37.</w:t>
            </w:r>
          </w:p>
        </w:tc>
        <w:tc>
          <w:tcPr>
            <w:tcW w:w="470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UCHWYT 1/2" PODWÓJNY UDG KPL Z GUMĄ 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38.</w:t>
            </w:r>
          </w:p>
        </w:tc>
        <w:tc>
          <w:tcPr>
            <w:tcW w:w="470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OTULINA DO RUR CZERWONA 18/6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148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39.</w:t>
            </w:r>
          </w:p>
        </w:tc>
        <w:tc>
          <w:tcPr>
            <w:tcW w:w="470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OTULINA DO RUR NIEBIESKA 18/6 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148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40.</w:t>
            </w:r>
          </w:p>
        </w:tc>
        <w:tc>
          <w:tcPr>
            <w:tcW w:w="470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HAK DO GRZEJNIKA V H-600 2SZT 81-000-0600-001 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KPL</w:t>
            </w:r>
          </w:p>
        </w:tc>
        <w:tc>
          <w:tcPr>
            <w:tcW w:w="148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41.</w:t>
            </w:r>
          </w:p>
        </w:tc>
        <w:tc>
          <w:tcPr>
            <w:tcW w:w="470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KOŁEK NIEBIESKI NYLON 10x120MM 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8561" w:type="dxa"/>
            <w:gridSpan w:val="5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Wartość netto</w:t>
            </w:r>
          </w:p>
        </w:tc>
        <w:tc>
          <w:tcPr>
            <w:tcW w:w="108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8561" w:type="dxa"/>
            <w:gridSpan w:val="5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Podatek VAT</w:t>
            </w:r>
          </w:p>
        </w:tc>
        <w:tc>
          <w:tcPr>
            <w:tcW w:w="108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8561" w:type="dxa"/>
            <w:gridSpan w:val="5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Wartość brutto</w:t>
            </w:r>
          </w:p>
        </w:tc>
        <w:tc>
          <w:tcPr>
            <w:tcW w:w="108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</w:tbl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</w:rPr>
        <w:t xml:space="preserve">Oświadczenia wykonawcy </w:t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firstLine="85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eastAsia="Times New Roman" w:cs="Times New Roman" w:ascii="Times New Roman" w:hAnsi="Times New Roman"/>
          <w:b/>
          <w:bCs w:val="false"/>
          <w:i/>
          <w:iCs/>
          <w:strike w:val="false"/>
          <w:dstrike w:val="false"/>
          <w:color w:val="000000"/>
          <w:sz w:val="24"/>
          <w:szCs w:val="24"/>
          <w:u w:val="none"/>
          <w:shd w:fill="FFFFFF" w:val="clear"/>
          <w:lang w:val="pl-PL" w:eastAsia="zh-CN" w:bidi="ar-SA"/>
        </w:rPr>
        <w:t>Z</w:t>
      </w:r>
      <w:r>
        <w:rPr>
          <w:rFonts w:eastAsia="Times New Roman" w:cs="Times New Roman" w:ascii="Times New Roman" w:hAnsi="Times New Roman"/>
          <w:b/>
          <w:bCs w:val="false"/>
          <w:i/>
          <w:iCs/>
          <w:strike w:val="false"/>
          <w:dstrike w:val="false"/>
          <w:color w:val="000000"/>
          <w:sz w:val="24"/>
          <w:szCs w:val="24"/>
          <w:u w:val="none"/>
          <w:shd w:fill="FFFFFF" w:val="clear"/>
          <w:lang w:val="pl-PL" w:eastAsia="zh-CN" w:bidi="ar-SA"/>
        </w:rPr>
        <w:t>akup z dostawą materiałów hydraulicznych niezbędnych do wykonania instalacji centralnego ogrzewania w lokalach mieszkalnych zlokalizowanych w budynku przy ul. Browarnej 11 w Łomży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sz w:val="24"/>
          <w:szCs w:val="24"/>
          <w:u w:val="none"/>
          <w:shd w:fill="FFFFFF" w:val="clear"/>
          <w:lang w:val="pl-PL" w:eastAsia="zh-CN" w:bidi="ar-SA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(Dz. U. poz. 835)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 w:before="0" w:after="0"/>
        <w:ind w:hanging="0" w:start="0" w:end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 w:ascii="Times New Roman" w:hAnsi="Times New Roman"/>
          <w:color w:val="000000"/>
        </w:rPr>
        <w:t>…………………………………………</w:t>
      </w:r>
    </w:p>
    <w:p>
      <w:pPr>
        <w:pStyle w:val="Normal"/>
        <w:spacing w:lineRule="auto" w:line="360" w:before="0" w:after="0"/>
        <w:ind w:hanging="0" w:start="0" w:end="0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 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szCs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(t.j. Dz. U. z 2023 r. poz. 1124, 1285, 1723, 1843, z 2024 r. poz. 850, 1222, z 2025 r. poz. 146, 172)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 xml:space="preserve">3) wykonawcę oraz uczestnika konkursu, którego jednostką dominującą w rozumieniu art. 3 ust. 1 pkt 37 ustawy z dnia 29 września 1994 r. o rachunkowości (t.j. Dz. U. z 2023 r. poz. 120, 295, 1598, z 2024 r. poz. 619, 1685, 1863),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start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start"/>
      <w:rPr/>
    </w:pPr>
    <w:r>
      <w:rPr/>
    </w:r>
  </w:p>
</w:hdr>
</file>

<file path=word/settings.xml><?xml version="1.0" encoding="utf-8"?>
<w:settings xmlns:w="http://schemas.openxmlformats.org/wordprocessingml/2006/main">
  <w:zoom w:percent="160"/>
  <w:defaultTabStop w:val="709"/>
  <w:autoHyphenation w:val="true"/>
  <w:hyphenationZone w:val="36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star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user">
    <w:name w:val="Główka i stopka (user)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Gwkaistopkauser"/>
    <w:pPr>
      <w:suppressLineNumbers/>
    </w:pPr>
    <w:rPr/>
  </w:style>
  <w:style w:type="paragraph" w:styleId="Zawartotabeliuser">
    <w:name w:val="Zawartość tabeli (user)"/>
    <w:basedOn w:val="Normal"/>
    <w:qFormat/>
    <w:pPr>
      <w:suppressLineNumbers/>
    </w:pPr>
    <w:rPr/>
  </w:style>
  <w:style w:type="paragraph" w:styleId="Nagwektabeliuser">
    <w:name w:val="Nagłówek tabeli (user)"/>
    <w:basedOn w:val="Zawartotabeliuser"/>
    <w:qFormat/>
    <w:pPr>
      <w:suppressLineNumbers/>
      <w:jc w:val="center"/>
    </w:pPr>
    <w:rPr>
      <w:b/>
      <w:bCs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761</TotalTime>
  <Application>LibreOffice/26.2.1.2$Windows_X86_64 LibreOffice_project/620$Build-2</Application>
  <AppVersion>15.0000</AppVersion>
  <Pages>4</Pages>
  <Words>862</Words>
  <Characters>4721</Characters>
  <CharactersWithSpaces>5726</CharactersWithSpaces>
  <Paragraphs>204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2024-05-23T11:18:52Z</cp:lastPrinted>
  <dcterms:modified xsi:type="dcterms:W3CDTF">2026-06-18T14:03:16Z</dcterms:modified>
  <cp:revision>35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