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D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emontaż istniejących okien oraz dostaw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a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wraz z montażem i obróbką stolarki okienno – drzwiowej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15.05.2026 r.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jednostkowymi;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4932"/>
        <w:gridCol w:w="735"/>
        <w:gridCol w:w="798"/>
        <w:gridCol w:w="1425"/>
        <w:gridCol w:w="1242"/>
      </w:tblGrid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9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okno PCV w kolorze białym, trzyszybowe dwuskrzydłowe (skrzydło rozwierno-uchylne + skrzydło rozwierne) o wymiarach 1460 x 1430 mm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9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okno PCV w kolorze białym, trzyszybowe jednoskrzydłowe (skrzydło rozwierno-uchylne) o wymiarach 730 x 800 mm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493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  <w:t>drzwi balkonowe PCV w kolorze białym, trzyszybowe  dwuskrzydłowe (skrzydło rozwierno-uchylne + skrzydło rozwierne) o wymiarach 1460 x 2230 mm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position w:val="0"/>
                <w:sz w:val="24"/>
                <w:szCs w:val="24"/>
                <w:vertAlign w:val="baseline"/>
              </w:rPr>
              <w:t>szt</w:t>
            </w:r>
          </w:p>
        </w:tc>
        <w:tc>
          <w:tcPr>
            <w:tcW w:w="79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4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2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D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emontaż istniejących okien oraz dostaw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a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wraz z montażem i obróbką stolarki okienno – drzwiowej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tabeliuser">
    <w:name w:val="Zawartość tabeli (user)"/>
    <w:basedOn w:val="Normal"/>
    <w:qFormat/>
    <w:pPr>
      <w:suppressLineNumbers/>
      <w:suppressAutoHyphens w:val="true"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650</TotalTime>
  <Application>LibreOffice/26.2.1.2$Windows_X86_64 LibreOffice_project/620$Build-2</Application>
  <AppVersion>15.0000</AppVersion>
  <Pages>3</Pages>
  <Words>560</Words>
  <Characters>3379</Characters>
  <CharactersWithSpaces>4209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2026-04-08T09:30:30Z</cp:lastPrinted>
  <dcterms:modified xsi:type="dcterms:W3CDTF">2026-04-08T09:30:35Z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