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Załącznik nr 2a do Zaproszenia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/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/>
      </w:pPr>
      <w:r>
        <w:rPr>
          <w:rFonts w:cs="Times New Roman" w:ascii="Times New Roman" w:hAnsi="Times New Roman"/>
          <w:b/>
          <w:color w:val="000000"/>
        </w:rPr>
        <w:t xml:space="preserve">Część nr 1 zamówienia -  </w:t>
      </w:r>
      <w:r>
        <w:rPr>
          <w:rFonts w:eastAsia="Times New Roman" w:cs="Times New Roman" w:ascii="Times New Roman" w:hAnsi="Times New Roman"/>
          <w:b/>
          <w:bCs/>
          <w:color w:val="auto"/>
          <w:sz w:val="24"/>
          <w:szCs w:val="24"/>
          <w:lang w:val="pl-PL" w:eastAsia="zh-CN" w:bidi="ar-SA"/>
        </w:rPr>
        <w:t>Grzejniki – ul. Woziwodzka 20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/>
      </w:pPr>
      <w:r>
        <w:rPr>
          <w:rFonts w:cs="Times New Roman" w:ascii="Times New Roman" w:hAnsi="Times New Roman"/>
          <w:color w:val="000000"/>
        </w:rPr>
        <w:t>”</w:t>
      </w:r>
      <w:r>
        <w:rPr>
          <w:rFonts w:cs="Times New Roman" w:ascii="Times New Roman" w:hAnsi="Times New Roman"/>
          <w:color w:val="000000"/>
        </w:rPr>
        <w:t>Z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shd w:fill="FFFFFF" w:val="clear"/>
          <w:lang w:val="pl-PL" w:eastAsia="zh-CN" w:bidi="ar-SA"/>
        </w:rPr>
        <w:t>akup z dostawą grzejników, ciepłomierzy oraz wodomierzy dla potrzeb wykonania modernizacji budynku mieszkalnego przy ul. Woziwodzkiej 20 oraz ul. Senatorskiej 12 w Łomży</w:t>
      </w:r>
      <w:r>
        <w:rPr>
          <w:rFonts w:cs="Times New Roman" w:ascii="Times New Roman" w:hAnsi="Times New Roman"/>
          <w:color w:val="000000"/>
        </w:rPr>
        <w:t>”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podatek VAT stawka ……..% kwota zł ……………………………………………..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2. Termin realizacji – do 30 czerwca 2024 r.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3. Okres gwarancji 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4</w:t>
      </w:r>
      <w:r>
        <w:rPr>
          <w:rFonts w:cs="Times New Roman" w:ascii="Times New Roman" w:hAnsi="Times New Roman"/>
          <w:color w:val="000000"/>
        </w:rPr>
        <w:t>. Oświadczam(y),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5</w:t>
      </w:r>
      <w:r>
        <w:rPr>
          <w:rFonts w:cs="Times New Roman" w:ascii="Times New Roman" w:hAnsi="Times New Roman"/>
          <w:color w:val="000000"/>
        </w:rPr>
        <w:t xml:space="preserve">. Akceptuję(my) warunki zawarte w umowie. </w:t>
      </w:r>
      <w:r>
        <w:rPr>
          <w:rFonts w:cs="Times New Roman" w:ascii="Times New Roman" w:hAnsi="Times New Roman"/>
          <w:color w:val="000000"/>
          <w:vertAlign w:val="superscript"/>
        </w:rPr>
        <w:t>**)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**)</w:t>
      </w:r>
      <w:r>
        <w:rPr>
          <w:rFonts w:cs="Times New Roman" w:ascii="Times New Roman" w:hAnsi="Times New Roman"/>
          <w:color w:val="000000"/>
          <w:sz w:val="16"/>
        </w:rPr>
        <w:t xml:space="preserve"> pozostawić w zależności od potrzeb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Arial" w:cs="Times New Roman"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  <w:t>zgodnie z następującymi cenami jednostkowymi:</w:t>
      </w:r>
    </w:p>
    <w:tbl>
      <w:tblPr>
        <w:tblW w:w="9642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84"/>
        <w:gridCol w:w="5240"/>
        <w:gridCol w:w="801"/>
        <w:gridCol w:w="615"/>
        <w:gridCol w:w="1421"/>
        <w:gridCol w:w="1080"/>
      </w:tblGrid>
      <w:tr>
        <w:trPr/>
        <w:tc>
          <w:tcPr>
            <w:tcW w:w="4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52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Nazwa materiału</w:t>
            </w:r>
          </w:p>
        </w:tc>
        <w:tc>
          <w:tcPr>
            <w:tcW w:w="8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Jedn. miary</w:t>
            </w:r>
          </w:p>
        </w:tc>
        <w:tc>
          <w:tcPr>
            <w:tcW w:w="6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Ilość</w:t>
            </w:r>
          </w:p>
        </w:tc>
        <w:tc>
          <w:tcPr>
            <w:tcW w:w="14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Cena jednostkowa netto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Wartość netto</w:t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</w:rPr>
              <w:t>1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Grzejnik łazienkowy 1100 x 400 podłączenie dolne</w:t>
            </w:r>
          </w:p>
        </w:tc>
        <w:tc>
          <w:tcPr>
            <w:tcW w:w="80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szt.</w:t>
            </w:r>
          </w:p>
        </w:tc>
        <w:tc>
          <w:tcPr>
            <w:tcW w:w="61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42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8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</w:rPr>
              <w:t>2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Grzejnik łazienkowy 1100 x 500 podłączenie boczne</w:t>
            </w:r>
          </w:p>
        </w:tc>
        <w:tc>
          <w:tcPr>
            <w:tcW w:w="80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szt.</w:t>
            </w:r>
          </w:p>
        </w:tc>
        <w:tc>
          <w:tcPr>
            <w:tcW w:w="61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2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8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</w:rPr>
              <w:t>3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Grzejnik łazienkowy 1100 x 600 podłączenie boczne </w:t>
            </w:r>
          </w:p>
        </w:tc>
        <w:tc>
          <w:tcPr>
            <w:tcW w:w="80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szt.</w:t>
            </w:r>
          </w:p>
        </w:tc>
        <w:tc>
          <w:tcPr>
            <w:tcW w:w="61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2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8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</w:rPr>
              <w:t>4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Grzejnik perfekt 11C 500 x 400 podłączenie boczne</w:t>
            </w:r>
          </w:p>
        </w:tc>
        <w:tc>
          <w:tcPr>
            <w:tcW w:w="80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szt.</w:t>
            </w:r>
          </w:p>
        </w:tc>
        <w:tc>
          <w:tcPr>
            <w:tcW w:w="61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2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8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</w:rPr>
              <w:t>5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Grzejnik perfekt 11C 500 x 900 podłączenie boczne </w:t>
            </w:r>
          </w:p>
        </w:tc>
        <w:tc>
          <w:tcPr>
            <w:tcW w:w="80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szt.</w:t>
            </w:r>
          </w:p>
        </w:tc>
        <w:tc>
          <w:tcPr>
            <w:tcW w:w="61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2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8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</w:rPr>
              <w:t>6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Grzejnik perfekt 22C 500 x 600 podłączenie boczne</w:t>
            </w:r>
          </w:p>
        </w:tc>
        <w:tc>
          <w:tcPr>
            <w:tcW w:w="80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szt.</w:t>
            </w:r>
          </w:p>
        </w:tc>
        <w:tc>
          <w:tcPr>
            <w:tcW w:w="61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42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8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</w:rPr>
              <w:t>7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Grzejnik perfekt 22C 500 x 700 podłączenie boczne </w:t>
            </w:r>
          </w:p>
        </w:tc>
        <w:tc>
          <w:tcPr>
            <w:tcW w:w="80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szt.</w:t>
            </w:r>
          </w:p>
        </w:tc>
        <w:tc>
          <w:tcPr>
            <w:tcW w:w="61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2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8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</w:rPr>
              <w:t>8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Grzejnik perfekt 22C 500 x 900 podłączenie boczne</w:t>
            </w:r>
          </w:p>
        </w:tc>
        <w:tc>
          <w:tcPr>
            <w:tcW w:w="80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szt.</w:t>
            </w:r>
          </w:p>
        </w:tc>
        <w:tc>
          <w:tcPr>
            <w:tcW w:w="61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2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8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</w:rPr>
              <w:t>9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Grzejnik perfekt 22C 500 x 1000 podłączenie boczne</w:t>
            </w:r>
          </w:p>
        </w:tc>
        <w:tc>
          <w:tcPr>
            <w:tcW w:w="80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szt.</w:t>
            </w:r>
          </w:p>
        </w:tc>
        <w:tc>
          <w:tcPr>
            <w:tcW w:w="61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42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8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</w:rPr>
              <w:t>10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Grzejnik perfekt 22C 500 x 1200 podłączenie boczne</w:t>
            </w:r>
          </w:p>
        </w:tc>
        <w:tc>
          <w:tcPr>
            <w:tcW w:w="80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szt.</w:t>
            </w:r>
          </w:p>
        </w:tc>
        <w:tc>
          <w:tcPr>
            <w:tcW w:w="61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2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8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</w:rPr>
              <w:t>11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Grzejnik perfekt 22C 500 x 800 podłączenie boczne</w:t>
            </w:r>
          </w:p>
        </w:tc>
        <w:tc>
          <w:tcPr>
            <w:tcW w:w="80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szt.</w:t>
            </w:r>
          </w:p>
        </w:tc>
        <w:tc>
          <w:tcPr>
            <w:tcW w:w="61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2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8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561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Wartość netto</w:t>
            </w:r>
          </w:p>
        </w:tc>
        <w:tc>
          <w:tcPr>
            <w:tcW w:w="108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561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Podatek VAT</w:t>
            </w:r>
          </w:p>
        </w:tc>
        <w:tc>
          <w:tcPr>
            <w:tcW w:w="108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561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Wartość brutto</w:t>
            </w:r>
          </w:p>
        </w:tc>
        <w:tc>
          <w:tcPr>
            <w:tcW w:w="108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</w:tbl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jc w:val="center"/>
        <w:rPr>
          <w:rFonts w:ascii="Times New Roman" w:hAnsi="Times New Roman" w:cs="Times New Roman"/>
          <w:b/>
        </w:rPr>
      </w:pPr>
      <w:r>
        <w:rPr/>
      </w:r>
    </w:p>
    <w:p>
      <w:pPr>
        <w:pStyle w:val="Default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  <w:t xml:space="preserve">Oświadczenia wykonawcy </w:t>
      </w:r>
    </w:p>
    <w:p>
      <w:pPr>
        <w:pStyle w:val="Default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>ws. ustawy sankcyjnej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ind w:left="0" w:right="0" w:firstLine="850"/>
        <w:jc w:val="both"/>
        <w:rPr/>
      </w:pP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 xml:space="preserve">Ja, składający niniejszą ofertę, biorący udział w procedurze o udzielenie zamówienia publicznego pn. </w:t>
      </w:r>
      <w:r>
        <w:rPr>
          <w:rFonts w:cs="Times New Roman" w:ascii="Times New Roman" w:hAnsi="Times New Roman"/>
          <w:b/>
          <w:bCs w:val="false"/>
          <w:i/>
          <w:iCs/>
          <w:strike w:val="false"/>
          <w:dstrike w:val="false"/>
          <w:color w:val="000000"/>
          <w:u w:val="none"/>
        </w:rPr>
        <w:t>Z</w:t>
      </w:r>
      <w:r>
        <w:rPr>
          <w:rFonts w:eastAsia="Times New Roman" w:cs="Times New Roman" w:ascii="Times New Roman" w:hAnsi="Times New Roman"/>
          <w:b/>
          <w:bCs w:val="false"/>
          <w:i/>
          <w:iCs/>
          <w:strike w:val="false"/>
          <w:dstrike w:val="false"/>
          <w:color w:val="000000"/>
          <w:sz w:val="24"/>
          <w:szCs w:val="24"/>
          <w:u w:val="none"/>
          <w:shd w:fill="FFFFFF" w:val="clear"/>
          <w:lang w:val="pl-PL" w:eastAsia="zh-CN" w:bidi="ar-SA"/>
        </w:rPr>
        <w:t xml:space="preserve">akup z dostawą </w:t>
      </w:r>
      <w:r>
        <w:rPr>
          <w:rFonts w:eastAsia="Times New Roman" w:cs="Times New Roman" w:ascii="Times New Roman" w:hAnsi="Times New Roman"/>
          <w:b/>
          <w:bCs w:val="false"/>
          <w:i/>
          <w:iCs/>
          <w:strike w:val="false"/>
          <w:dstrike w:val="false"/>
          <w:color w:val="000000"/>
          <w:sz w:val="24"/>
          <w:szCs w:val="24"/>
          <w:u w:val="none"/>
          <w:shd w:fill="FFFFFF" w:val="clear"/>
          <w:lang w:val="pl-PL" w:eastAsia="zh-CN" w:bidi="ar-SA"/>
        </w:rPr>
        <w:t xml:space="preserve">grzejników, ciepłomierzy oraz wodomierzy </w:t>
      </w:r>
      <w:r>
        <w:rPr>
          <w:rFonts w:eastAsia="Times New Roman" w:cs="Times New Roman" w:ascii="Times New Roman" w:hAnsi="Times New Roman"/>
          <w:b/>
          <w:bCs w:val="false"/>
          <w:i/>
          <w:iCs/>
          <w:strike w:val="false"/>
          <w:dstrike w:val="false"/>
          <w:color w:val="000000"/>
          <w:sz w:val="24"/>
          <w:szCs w:val="24"/>
          <w:u w:val="none"/>
          <w:shd w:fill="FFFFFF" w:val="clear"/>
          <w:lang w:val="pl-PL" w:eastAsia="zh-CN" w:bidi="ar-SA"/>
        </w:rPr>
        <w:t>dla potrzeb wykonania modernizacji budynku mieszkalnego przy ul. Woziwodzkiej 20 oraz ul. Senatorskiej 12 w Łomży</w:t>
      </w:r>
      <w:r>
        <w:rPr>
          <w:rFonts w:eastAsia="Times New Roman" w:cs="Times New Roman" w:ascii="Times New Roman" w:hAnsi="Times New Roman"/>
          <w:b w:val="false"/>
          <w:bCs w:val="false"/>
          <w:i/>
          <w:iCs/>
          <w:strike w:val="false"/>
          <w:dstrike w:val="false"/>
          <w:color w:val="000000"/>
          <w:sz w:val="24"/>
          <w:szCs w:val="24"/>
          <w:u w:val="none"/>
          <w:shd w:fill="FFFFFF" w:val="clear"/>
          <w:lang w:val="pl-PL" w:eastAsia="zh-CN" w:bidi="ar-SA"/>
        </w:rPr>
        <w:t xml:space="preserve">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>(nazwa postępowania)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, prowadzonego na podstawie wprowadzonego w formie zarządzenia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Regulaminu udzielania zamówień publicznych </w:t>
      </w:r>
      <w:r>
        <w:rPr>
          <w:rFonts w:cs="Times New Roman" w:ascii="Times New Roman" w:hAnsi="Times New Roman"/>
          <w:b w:val="false"/>
          <w:i/>
          <w:iCs/>
          <w:strike w:val="false"/>
          <w:dstrike w:val="false"/>
          <w:u w:val="none"/>
        </w:rPr>
        <w:t>w MPGKiM ZB w Łomży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(oznaczenie Zamawiającego)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oświadczam, że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single"/>
        </w:rPr>
        <w:t>nie zachodzą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 w stosunku do mnie przesłanki wykluczenia z postępowania na podstawie art. 7 ust. 1 ustawy z dnia 13 kwietnia 2022 r.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o szczególnych rozwiązaniach w zakresie przeciwdziałania wspieraniu agresji na Ukrainę oraz służących ochronie bezpieczeństwa narodowego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>(Dz. U. poz. 835)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  <w:vertAlign w:val="superscript"/>
        </w:rPr>
        <w:t>1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. 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360" w:before="0" w:after="0"/>
        <w:ind w:left="0" w:right="0" w:hanging="0"/>
        <w:rPr/>
      </w:pPr>
      <w:r>
        <w:rPr>
          <w:rFonts w:eastAsia="Times New Roman" w:cs="Times New Roman"/>
          <w:color w:val="000000"/>
        </w:rPr>
        <w:t xml:space="preserve">                                                                                   </w:t>
      </w:r>
      <w:r>
        <w:rPr>
          <w:rFonts w:cs="Times New Roman"/>
          <w:color w:val="000000"/>
        </w:rPr>
        <w:t>…………………………………………</w:t>
      </w:r>
    </w:p>
    <w:p>
      <w:pPr>
        <w:pStyle w:val="Normal"/>
        <w:spacing w:lineRule="auto" w:line="360" w:before="0" w:after="0"/>
        <w:ind w:left="0" w:right="0" w:hanging="0"/>
        <w:rPr/>
      </w:pPr>
      <w:r>
        <w:rPr>
          <w:rFonts w:cs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/>
          <w:color w:val="000000"/>
          <w:sz w:val="16"/>
        </w:rPr>
        <w:t>(data i podpis Wykonawcy)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spacing w:lineRule="auto" w:line="240"/>
        <w:jc w:val="both"/>
        <w:rPr/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  <w:vertAlign w:val="superscript"/>
        </w:rPr>
        <w:t>1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</w:rPr>
        <w:t xml:space="preserve"> Zgodnie z treścią art. 7 ust. 1 ustawy z dnia 13 kwietnia 2022 r.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sz w:val="16"/>
          <w:szCs w:val="16"/>
          <w:u w:val="none"/>
        </w:rPr>
        <w:t xml:space="preserve">o szczególnych rozwiązaniach w zakresie przeciwdziałania wspieraniu agresji na Ukrainę oraz służących ochronie bezpieczeństwa narodowego, zwanej dalej „ustawą”,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</w:rPr>
        <w:t xml:space="preserve">z postępowania o udzielenie zamówienia publicznego lub konkursu prowadzonego na podstawie ustawy Pzp wyklucza się: </w:t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  <w:b w:val="false"/>
          <w:i w:val="false"/>
          <w:i w:val="false"/>
          <w:strike w:val="false"/>
          <w:dstrike w:val="false"/>
          <w:sz w:val="16"/>
          <w:szCs w:val="16"/>
          <w:u w:val="none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</w:rPr>
        <w:t xml:space="preserve"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 </w:t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  <w:b w:val="false"/>
          <w:i w:val="false"/>
          <w:i w:val="false"/>
          <w:strike w:val="false"/>
          <w:dstrike w:val="false"/>
          <w:sz w:val="16"/>
          <w:szCs w:val="16"/>
          <w:u w:val="none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</w:rPr>
        <w:t xml:space="preserve">2) 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 </w:t>
      </w:r>
    </w:p>
    <w:p>
      <w:pPr>
        <w:pStyle w:val="Normal"/>
        <w:spacing w:lineRule="auto" w:line="240"/>
        <w:jc w:val="both"/>
        <w:rPr>
          <w:rFonts w:cs="Times New Roman"/>
          <w:b w:val="false"/>
          <w:i w:val="false"/>
          <w:i w:val="false"/>
          <w:strike w:val="false"/>
          <w:dstrike w:val="false"/>
          <w:color w:val="000000"/>
          <w:sz w:val="16"/>
          <w:szCs w:val="16"/>
          <w:u w:val="none"/>
        </w:rPr>
      </w:pPr>
      <w:r>
        <w:rPr>
          <w:rFonts w:cs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  <w:t xml:space="preserve"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 </w:t>
      </w:r>
    </w:p>
    <w:sectPr>
      <w:headerReference w:type="default" r:id="rId2"/>
      <w:type w:val="nextPage"/>
      <w:pgSz w:w="11906" w:h="16838"/>
      <w:pgMar w:left="1134" w:right="1134" w:gutter="0" w:header="850" w:top="1409" w:footer="0" w:bottom="79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Gwka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4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  <w:style w:type="paragraph" w:styleId="Default">
    <w:name w:val="Default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NSimSun" w:cs="Lucida Sans"/>
      <w:color w:val="000000"/>
      <w:kern w:val="2"/>
      <w:sz w:val="24"/>
      <w:szCs w:val="24"/>
      <w:lang w:val="pl-PL" w:eastAsia="zh-CN" w:bidi="hi-IN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682</TotalTime>
  <Application>LibreOffice/7.5.3.2$Windows_X86_64 LibreOffice_project/9f56dff12ba03b9acd7730a5a481eea045e468f3</Application>
  <AppVersion>15.0000</AppVersion>
  <Pages>3</Pages>
  <Words>645</Words>
  <Characters>3758</Characters>
  <CharactersWithSpaces>4653</CharactersWithSpaces>
  <Paragraphs>85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2022-02-28T09:11:14Z</dcterms:created>
  <dc:creator/>
  <dc:description/>
  <dc:language>pl-PL</dc:language>
  <cp:lastModifiedBy/>
  <cp:lastPrinted>2024-05-23T11:18:52Z</cp:lastPrinted>
  <dcterms:modified xsi:type="dcterms:W3CDTF">2024-05-23T14:49:33Z</dcterms:modified>
  <cp:revision>26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