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1-</w:t>
      </w:r>
      <w:r>
        <w:rPr>
          <w:rFonts w:cs="Times New Roman" w:ascii="Times New Roman" w:hAnsi="Times New Roman"/>
          <w:b/>
          <w:bCs/>
          <w:sz w:val="22"/>
          <w:szCs w:val="22"/>
        </w:rPr>
        <w:t>Materiały eksploatacyjne oraz akcesoria STIHL, MTD, CUB CADET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31.12.2024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9"/>
        <w:gridCol w:w="5161"/>
        <w:gridCol w:w="690"/>
        <w:gridCol w:w="960"/>
        <w:gridCol w:w="1245"/>
        <w:gridCol w:w="1186"/>
      </w:tblGrid>
      <w:tr>
        <w:trPr/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Lp</w:t>
            </w:r>
          </w:p>
        </w:tc>
        <w:tc>
          <w:tcPr>
            <w:tcW w:w="5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Żyłka do kos spalinowych (STIHL 3 mm kwadratowa)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Pokrywa głowicy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Głowica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Szpula głowicy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Cub Cadet LT3 ps 107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50 ogn. 1,3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66 ogn. 1,6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44 ogn. 1,3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62 ogn. 1,6 mm 325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84 ogn. 1,6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Pilniki do ostrzenia łańcuchów fi 4 mm fi 4,8 mm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ALKO SOLO T22.110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do kosiarki Cub Cadet LT3 PS 107(QIF 1383 1032 )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Sznur (linka) do rozruchu do wykaszarki STIHL FS 410</w:t>
              <w:br/>
              <w:t>(3 mm)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Sprężyna sprzęgła wykaszarki STIHL FS 410 (0000-997-5519)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Sprężyna przepustnicy gazu wykaszarki STIHL FS410 (1123-122-3000)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wykaszarki STIHL FS 410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Cięgło wykaszarki STIHL FS 410(4147-180-1100)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do karczownicy ALKO SOLO T22.110</w:t>
              <w:br/>
              <w:t>(kpl. 3 szt)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Szelki kosy STIHL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Gaźnik wykaszarki STIHL FS 410(4147-120-0621)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Świeca zapłonowa FS 410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paliwa przepływowy stożkowy 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Instalacja wykaszarki STIHL FS 410(4147-430-1003)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Sprzęgło wykaszarki STIHL FS 410(4147-160-2002)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Bęben sprzegła wykaszarki STIHL FS410 (4147-160-2902)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LibreOffice/7.5.3.2$Windows_X86_64 LibreOffice_project/9f56dff12ba03b9acd7730a5a481eea045e468f3</Application>
  <AppVersion>15.0000</AppVersion>
  <Pages>3</Pages>
  <Words>760</Words>
  <Characters>4232</Characters>
  <CharactersWithSpaces>5227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2024-02-13T12:58:56Z</cp:lastPrinted>
  <dcterms:modified xsi:type="dcterms:W3CDTF">2024-02-13T12:59:02Z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