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/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i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</w:rPr>
        <w:t>sukcesywnie do 30 października 2023 r., z terminem rozpoczęcia dostaw od 16 października 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/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796"/>
        <w:gridCol w:w="675"/>
        <w:gridCol w:w="644"/>
        <w:gridCol w:w="1539"/>
        <w:gridCol w:w="1503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lang w:val="pl-PL"/>
              </w:rPr>
              <w:t>Słup CN7/3/ 160x160 (ocynkowany)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Wysięgnik W16/1/1/1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Fundament F – 120/D16 160x160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2"/>
                <w:szCs w:val="22"/>
                <w:lang w:val="pl-PL"/>
              </w:rPr>
              <w:t>Bednarka 25x4 (ocynkowana)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Oprawa LED 16L 600mA NW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fazowe IZK – 4 – 02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zerowe IZK – 4 – 03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Złącze bezp. IZK – 4 – 01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  <w:lang w:val="pl-PL"/>
              </w:rPr>
              <w:t>Wkładka topikowa D01 gL 10A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Kabel YAKXS 4x35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Kabel YKY 3x1,5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Rura DVR 50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479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2"/>
                <w:szCs w:val="22"/>
              </w:rPr>
              <w:t>Złącze uniwersalne odgał. DRUT/PRĘT FI 16 214.6.1 OC</w:t>
            </w:r>
          </w:p>
        </w:tc>
        <w:tc>
          <w:tcPr>
            <w:tcW w:w="67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64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436</TotalTime>
  <Application>LibreOffice/7.5.3.2$Windows_X86_64 LibreOffice_project/9f56dff12ba03b9acd7730a5a481eea045e468f3</Application>
  <AppVersion>15.0000</AppVersion>
  <Pages>2</Pages>
  <Words>232</Words>
  <Characters>1343</Characters>
  <CharactersWithSpaces>1694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2023-10-04T10:04:34Z</cp:lastPrinted>
  <dcterms:modified xsi:type="dcterms:W3CDTF">2023-10-04T12:43:38Z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