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drzew do nasadzeń zastępczych na terenie miasta Łomża”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poz. 1 - 5 do 21.10.2022 r., pozostałe pozycje do 15.11.2022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8"/>
        <w:gridCol w:w="5242"/>
        <w:gridCol w:w="868"/>
        <w:gridCol w:w="1538"/>
        <w:gridCol w:w="1506"/>
      </w:tblGrid>
      <w:tr>
        <w:trPr/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(szt)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Betula pendula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brzoza brodawkowata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Querqus robur ‘Fastigiata’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dąb szypułkowy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7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Tilia cordata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lipa drobnolistna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Tilia cordata ‘Greenspire’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lipa drobnolistna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7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Tilia cordata ‘Greenspire’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lipa drobnolistna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3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Aesculus x carnea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 xml:space="preserve"> – kasztanowiec czerwony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3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</w:rPr>
              <w:t>Acer compestre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</w:rPr>
              <w:t xml:space="preserve"> – klon polny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Acer compestre ‘Nanum’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klon polny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Acer platanoides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klon zwyczajny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6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Acer platanoides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klon zwyczajny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2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Carpinus betulus ‘Lucas’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grab pospolity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>Crataegus leavigiata ‘Paul’s Scarlet’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 – głóg dwuszyjkowy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22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>Fagus sylvatica ‘Dawyck Gold’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 – buk pospolity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2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>Fraxinus excelsior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 – jesion wyniosły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2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5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>Pinus nigra ‘Green Tower’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 – sosna czarna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6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5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>Prunus serrulata ‘Amanogawa’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 – wiśnia piłkowana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5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Prunus serrulata ‘Kanzan’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wiśnia piłkowana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4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6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6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6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356</TotalTime>
  <Application>LibreOffice/7.0.4.2$Windows_x86 LibreOffice_project/dcf040e67528d9187c66b2379df5ea4407429775</Application>
  <AppVersion>15.0000</AppVersion>
  <Pages>2</Pages>
  <Words>239</Words>
  <Characters>1510</Characters>
  <CharactersWithSpaces>1882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2022-09-27T10:37:46Z</cp:lastPrinted>
  <dcterms:modified xsi:type="dcterms:W3CDTF">2022-09-27T10:37:50Z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