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F1" w:rsidRDefault="007F15F1">
      <w:pPr>
        <w:pStyle w:val="Siwznowa"/>
        <w:rPr>
          <w:rFonts w:cs="Arial"/>
        </w:rPr>
      </w:pPr>
    </w:p>
    <w:p w:rsidR="007F15F1" w:rsidRDefault="007F15F1">
      <w:pPr>
        <w:pStyle w:val="Siwznowa"/>
        <w:rPr>
          <w:rFonts w:cs="Arial"/>
        </w:rPr>
      </w:pPr>
    </w:p>
    <w:p w:rsidR="007F15F1" w:rsidRDefault="007F15F1">
      <w:pPr>
        <w:pStyle w:val="Siwznowa"/>
        <w:rPr>
          <w:rFonts w:cs="Arial"/>
        </w:rPr>
      </w:pPr>
    </w:p>
    <w:p w:rsidR="007F15F1" w:rsidRDefault="007F15F1">
      <w:pPr>
        <w:pStyle w:val="Siwznowa"/>
        <w:rPr>
          <w:rFonts w:cs="Arial"/>
        </w:rPr>
      </w:pPr>
    </w:p>
    <w:p w:rsidR="007F15F1" w:rsidRDefault="00000B20">
      <w:pPr>
        <w:pStyle w:val="Siwznowa"/>
        <w:jc w:val="center"/>
        <w:rPr>
          <w:rFonts w:cs="Arial"/>
          <w:b/>
          <w:sz w:val="24"/>
          <w:szCs w:val="24"/>
        </w:rPr>
      </w:pPr>
      <w:r>
        <w:rPr>
          <w:rFonts w:cs="Arial"/>
          <w:b/>
          <w:sz w:val="24"/>
          <w:szCs w:val="24"/>
        </w:rPr>
        <w:t>SPECYFIKACJA</w:t>
      </w:r>
    </w:p>
    <w:p w:rsidR="007F15F1" w:rsidRDefault="00000B20">
      <w:pPr>
        <w:pStyle w:val="Siwznowa"/>
        <w:jc w:val="center"/>
        <w:rPr>
          <w:rFonts w:cs="Arial"/>
          <w:b/>
          <w:sz w:val="24"/>
          <w:szCs w:val="24"/>
        </w:rPr>
      </w:pPr>
      <w:r>
        <w:rPr>
          <w:rFonts w:cs="Arial"/>
          <w:b/>
          <w:sz w:val="24"/>
          <w:szCs w:val="24"/>
        </w:rPr>
        <w:t>ISTOTNYCH WARUNKÓW ZAMÓWIENIA</w:t>
      </w:r>
    </w:p>
    <w:p w:rsidR="007F15F1" w:rsidRDefault="008E6CA5" w:rsidP="008E6CA5">
      <w:pPr>
        <w:pStyle w:val="Nagwek9"/>
        <w:tabs>
          <w:tab w:val="left" w:pos="6375"/>
        </w:tabs>
        <w:rPr>
          <w:rFonts w:ascii="Arial" w:hAnsi="Arial" w:cs="Arial"/>
        </w:rPr>
      </w:pPr>
      <w:r>
        <w:rPr>
          <w:rFonts w:ascii="Arial" w:hAnsi="Arial" w:cs="Arial"/>
        </w:rPr>
        <w:tab/>
      </w:r>
    </w:p>
    <w:p w:rsidR="008E6CA5" w:rsidRDefault="008E6CA5" w:rsidP="008E6CA5">
      <w:pPr>
        <w:jc w:val="center"/>
        <w:rPr>
          <w:rFonts w:ascii="Arial" w:hAnsi="Arial" w:cs="Arial"/>
          <w:b/>
          <w:sz w:val="24"/>
          <w:szCs w:val="24"/>
        </w:rPr>
      </w:pPr>
    </w:p>
    <w:p w:rsidR="008E6CA5" w:rsidRDefault="008E6CA5" w:rsidP="008E6CA5">
      <w:pPr>
        <w:jc w:val="center"/>
        <w:rPr>
          <w:rFonts w:ascii="Arial" w:hAnsi="Arial" w:cs="Arial"/>
          <w:b/>
          <w:sz w:val="24"/>
          <w:szCs w:val="24"/>
        </w:rPr>
      </w:pPr>
    </w:p>
    <w:p w:rsidR="007F15F1" w:rsidRPr="008E6CA5" w:rsidRDefault="00357E6C" w:rsidP="008E6CA5">
      <w:pPr>
        <w:jc w:val="center"/>
        <w:rPr>
          <w:rFonts w:ascii="Arial" w:hAnsi="Arial" w:cs="Arial"/>
          <w:sz w:val="24"/>
          <w:szCs w:val="24"/>
        </w:rPr>
      </w:pPr>
      <w:r w:rsidRPr="008E6CA5">
        <w:rPr>
          <w:rFonts w:ascii="Arial" w:hAnsi="Arial" w:cs="Arial"/>
          <w:b/>
          <w:sz w:val="24"/>
          <w:szCs w:val="24"/>
        </w:rPr>
        <w:t xml:space="preserve">Remont </w:t>
      </w:r>
      <w:r w:rsidR="00E85140">
        <w:rPr>
          <w:rFonts w:ascii="Arial" w:hAnsi="Arial" w:cs="Arial"/>
          <w:b/>
          <w:sz w:val="24"/>
          <w:szCs w:val="24"/>
        </w:rPr>
        <w:t xml:space="preserve"> pomieszczeń Szkoły Podstawowej</w:t>
      </w:r>
      <w:r w:rsidR="008E6CA5" w:rsidRPr="008E6CA5">
        <w:rPr>
          <w:rFonts w:ascii="Arial" w:hAnsi="Arial" w:cs="Arial"/>
          <w:b/>
          <w:sz w:val="24"/>
          <w:szCs w:val="24"/>
        </w:rPr>
        <w:t xml:space="preserve"> Nr 1</w:t>
      </w:r>
      <w:r w:rsidR="00E85140">
        <w:rPr>
          <w:rFonts w:ascii="Arial" w:hAnsi="Arial" w:cs="Arial"/>
          <w:b/>
          <w:sz w:val="24"/>
          <w:szCs w:val="24"/>
        </w:rPr>
        <w:t>0 im Jana Pawła II</w:t>
      </w:r>
      <w:r w:rsidR="008E6CA5" w:rsidRPr="008E6CA5">
        <w:rPr>
          <w:rFonts w:ascii="Arial" w:hAnsi="Arial" w:cs="Arial"/>
          <w:b/>
          <w:sz w:val="24"/>
          <w:szCs w:val="24"/>
        </w:rPr>
        <w:t xml:space="preserve"> w Łomży</w:t>
      </w:r>
      <w:r w:rsidR="00EC6E11">
        <w:rPr>
          <w:rFonts w:ascii="Arial" w:hAnsi="Arial" w:cs="Arial"/>
          <w:b/>
          <w:sz w:val="24"/>
          <w:szCs w:val="24"/>
        </w:rPr>
        <w:t xml:space="preserve"> </w:t>
      </w:r>
    </w:p>
    <w:p w:rsidR="007F15F1" w:rsidRDefault="007F15F1" w:rsidP="00F31E7E">
      <w:pPr>
        <w:jc w:val="center"/>
        <w:rPr>
          <w:rFonts w:ascii="Arial" w:hAnsi="Arial" w:cs="Arial"/>
          <w:noProof/>
          <w:sz w:val="24"/>
          <w:szCs w:val="24"/>
          <w:lang w:eastAsia="pl-PL"/>
        </w:rPr>
      </w:pPr>
    </w:p>
    <w:p w:rsidR="008E6CA5" w:rsidRDefault="008E6CA5" w:rsidP="00F31E7E">
      <w:pPr>
        <w:jc w:val="center"/>
        <w:rPr>
          <w:rFonts w:ascii="Arial" w:hAnsi="Arial" w:cs="Arial"/>
          <w:noProof/>
          <w:sz w:val="24"/>
          <w:szCs w:val="24"/>
          <w:lang w:eastAsia="pl-PL"/>
        </w:rPr>
      </w:pPr>
    </w:p>
    <w:p w:rsidR="008E6CA5" w:rsidRDefault="008E6CA5" w:rsidP="00F31E7E">
      <w:pPr>
        <w:jc w:val="center"/>
        <w:rPr>
          <w:rFonts w:ascii="Arial" w:hAnsi="Arial" w:cs="Arial"/>
          <w:noProof/>
          <w:sz w:val="24"/>
          <w:szCs w:val="24"/>
          <w:lang w:eastAsia="pl-PL"/>
        </w:rPr>
      </w:pPr>
    </w:p>
    <w:p w:rsidR="008E6CA5" w:rsidRDefault="008E6CA5" w:rsidP="00F31E7E">
      <w:pPr>
        <w:jc w:val="center"/>
        <w:rPr>
          <w:rFonts w:ascii="Arial" w:hAnsi="Arial" w:cs="Arial"/>
          <w:sz w:val="24"/>
          <w:szCs w:val="24"/>
        </w:rPr>
      </w:pPr>
    </w:p>
    <w:p w:rsidR="007F15F1" w:rsidRDefault="007F15F1">
      <w:pPr>
        <w:rPr>
          <w:rFonts w:ascii="Arial" w:hAnsi="Arial" w:cs="Arial"/>
          <w:sz w:val="24"/>
          <w:szCs w:val="24"/>
        </w:rPr>
      </w:pPr>
    </w:p>
    <w:p w:rsidR="007F15F1" w:rsidRDefault="008E6CA5" w:rsidP="008E6CA5">
      <w:pPr>
        <w:tabs>
          <w:tab w:val="left" w:pos="6270"/>
        </w:tabs>
        <w:rPr>
          <w:rFonts w:ascii="Arial" w:hAnsi="Arial" w:cs="Arial"/>
          <w:sz w:val="24"/>
          <w:szCs w:val="24"/>
        </w:rPr>
      </w:pPr>
      <w:r>
        <w:rPr>
          <w:rFonts w:ascii="Arial" w:hAnsi="Arial" w:cs="Arial"/>
          <w:sz w:val="24"/>
          <w:szCs w:val="24"/>
        </w:rPr>
        <w:tab/>
      </w:r>
    </w:p>
    <w:p w:rsidR="008E6CA5" w:rsidRDefault="008E6CA5" w:rsidP="00F31E7E">
      <w:pPr>
        <w:jc w:val="center"/>
        <w:rPr>
          <w:rFonts w:ascii="Arial" w:hAnsi="Arial" w:cs="Arial"/>
        </w:rPr>
      </w:pPr>
    </w:p>
    <w:p w:rsidR="008E6CA5" w:rsidRDefault="008E6CA5" w:rsidP="00F31E7E">
      <w:pPr>
        <w:jc w:val="center"/>
        <w:rPr>
          <w:rFonts w:ascii="Arial" w:hAnsi="Arial" w:cs="Arial"/>
        </w:rPr>
      </w:pPr>
    </w:p>
    <w:p w:rsidR="008E6CA5" w:rsidRDefault="008E6CA5" w:rsidP="00F31E7E">
      <w:pPr>
        <w:jc w:val="center"/>
        <w:rPr>
          <w:rFonts w:ascii="Arial" w:hAnsi="Arial" w:cs="Arial"/>
        </w:rPr>
      </w:pPr>
    </w:p>
    <w:p w:rsidR="00F31E7E" w:rsidRDefault="00F31E7E" w:rsidP="00F31E7E">
      <w:pPr>
        <w:jc w:val="center"/>
        <w:rPr>
          <w:rFonts w:ascii="Arial" w:hAnsi="Arial" w:cs="Arial"/>
        </w:rPr>
      </w:pPr>
      <w:r>
        <w:rPr>
          <w:rFonts w:ascii="Arial" w:hAnsi="Arial" w:cs="Arial"/>
        </w:rPr>
        <w:t xml:space="preserve">Znak sprawy: </w:t>
      </w:r>
      <w:r w:rsidR="00CF67DA">
        <w:rPr>
          <w:rFonts w:ascii="Arial" w:hAnsi="Arial" w:cs="Arial"/>
        </w:rPr>
        <w:t>SP</w:t>
      </w:r>
      <w:r w:rsidR="008E6CA5">
        <w:rPr>
          <w:rFonts w:ascii="Arial" w:hAnsi="Arial" w:cs="Arial"/>
        </w:rPr>
        <w:t>1</w:t>
      </w:r>
      <w:r w:rsidR="00CF67DA">
        <w:rPr>
          <w:rFonts w:ascii="Arial" w:hAnsi="Arial" w:cs="Arial"/>
        </w:rPr>
        <w:t>0-ZP/340</w:t>
      </w:r>
      <w:r w:rsidR="008E6CA5">
        <w:rPr>
          <w:rFonts w:ascii="Arial" w:hAnsi="Arial" w:cs="Arial"/>
        </w:rPr>
        <w:t>/1/2017</w:t>
      </w:r>
    </w:p>
    <w:p w:rsidR="007F15F1" w:rsidRDefault="007F15F1">
      <w:pPr>
        <w:rPr>
          <w:rFonts w:ascii="Arial" w:hAnsi="Arial" w:cs="Arial"/>
          <w:sz w:val="24"/>
          <w:szCs w:val="24"/>
        </w:rPr>
      </w:pPr>
    </w:p>
    <w:p w:rsidR="007F15F1" w:rsidRDefault="007F15F1">
      <w:pPr>
        <w:rPr>
          <w:rFonts w:ascii="Arial" w:hAnsi="Arial" w:cs="Arial"/>
          <w:sz w:val="24"/>
          <w:szCs w:val="24"/>
        </w:rPr>
      </w:pPr>
    </w:p>
    <w:p w:rsidR="008E6CA5" w:rsidRDefault="008E6CA5">
      <w:pPr>
        <w:ind w:left="4248" w:firstLine="708"/>
        <w:rPr>
          <w:rFonts w:ascii="Arial" w:hAnsi="Arial" w:cs="Arial"/>
        </w:rPr>
      </w:pPr>
    </w:p>
    <w:p w:rsidR="008E6CA5" w:rsidRDefault="008E6CA5">
      <w:pPr>
        <w:ind w:left="4248" w:firstLine="708"/>
        <w:rPr>
          <w:rFonts w:ascii="Arial" w:hAnsi="Arial" w:cs="Arial"/>
        </w:rPr>
      </w:pPr>
    </w:p>
    <w:p w:rsidR="008E6CA5" w:rsidRDefault="008E6CA5">
      <w:pPr>
        <w:ind w:left="4248" w:firstLine="708"/>
        <w:rPr>
          <w:rFonts w:ascii="Arial" w:hAnsi="Arial" w:cs="Arial"/>
        </w:rPr>
      </w:pPr>
    </w:p>
    <w:p w:rsidR="007F15F1" w:rsidRDefault="00000B20">
      <w:pPr>
        <w:ind w:left="4248" w:firstLine="708"/>
        <w:rPr>
          <w:rFonts w:ascii="Arial" w:hAnsi="Arial" w:cs="Arial"/>
        </w:rPr>
      </w:pPr>
      <w:r>
        <w:rPr>
          <w:rFonts w:ascii="Arial" w:hAnsi="Arial" w:cs="Arial"/>
        </w:rPr>
        <w:t xml:space="preserve">       </w:t>
      </w:r>
      <w:r w:rsidR="008E6CA5">
        <w:rPr>
          <w:rFonts w:ascii="Arial" w:hAnsi="Arial" w:cs="Arial"/>
        </w:rPr>
        <w:t xml:space="preserve">         </w:t>
      </w:r>
      <w:r>
        <w:rPr>
          <w:rFonts w:ascii="Arial" w:hAnsi="Arial" w:cs="Arial"/>
        </w:rPr>
        <w:t xml:space="preserve">  Zatwierdził:</w:t>
      </w:r>
    </w:p>
    <w:tbl>
      <w:tblPr>
        <w:tblStyle w:val="Tabela-Siatka"/>
        <w:tblW w:w="9854" w:type="dxa"/>
        <w:tblBorders>
          <w:top w:val="nil"/>
          <w:left w:val="nil"/>
          <w:bottom w:val="nil"/>
          <w:right w:val="nil"/>
          <w:insideH w:val="nil"/>
          <w:insideV w:val="nil"/>
        </w:tblBorders>
        <w:tblLook w:val="04A0" w:firstRow="1" w:lastRow="0" w:firstColumn="1" w:lastColumn="0" w:noHBand="0" w:noVBand="1"/>
      </w:tblPr>
      <w:tblGrid>
        <w:gridCol w:w="9854"/>
      </w:tblGrid>
      <w:tr w:rsidR="007F15F1" w:rsidTr="0072082C">
        <w:tc>
          <w:tcPr>
            <w:tcW w:w="9854" w:type="dxa"/>
            <w:tcBorders>
              <w:top w:val="nil"/>
              <w:left w:val="nil"/>
              <w:bottom w:val="nil"/>
              <w:right w:val="nil"/>
            </w:tcBorders>
            <w:shd w:val="clear" w:color="auto" w:fill="auto"/>
          </w:tcPr>
          <w:p w:rsidR="007F15F1" w:rsidRDefault="00000B20">
            <w:pPr>
              <w:tabs>
                <w:tab w:val="left" w:pos="6888"/>
              </w:tabs>
              <w:ind w:left="5040"/>
              <w:rPr>
                <w:rFonts w:ascii="Arial" w:hAnsi="Arial" w:cs="Arial"/>
                <w:i/>
                <w:color w:val="FF0000"/>
              </w:rPr>
            </w:pPr>
            <w:r>
              <w:rPr>
                <w:rFonts w:ascii="Arial" w:hAnsi="Arial" w:cs="Arial"/>
                <w:i/>
                <w:color w:val="FF0000"/>
              </w:rPr>
              <w:tab/>
            </w:r>
          </w:p>
          <w:p w:rsidR="007F15F1" w:rsidRDefault="007F15F1">
            <w:pPr>
              <w:spacing w:after="0"/>
              <w:jc w:val="right"/>
              <w:rPr>
                <w:rFonts w:ascii="Arial" w:hAnsi="Arial" w:cs="Arial"/>
              </w:rPr>
            </w:pPr>
          </w:p>
        </w:tc>
      </w:tr>
      <w:tr w:rsidR="007F15F1" w:rsidTr="0072082C">
        <w:tc>
          <w:tcPr>
            <w:tcW w:w="9854" w:type="dxa"/>
            <w:tcBorders>
              <w:top w:val="nil"/>
              <w:left w:val="nil"/>
              <w:bottom w:val="nil"/>
              <w:right w:val="nil"/>
            </w:tcBorders>
            <w:shd w:val="clear" w:color="auto" w:fill="auto"/>
          </w:tcPr>
          <w:p w:rsidR="007F15F1" w:rsidRPr="008E6CA5" w:rsidRDefault="008E6CA5" w:rsidP="008E6CA5">
            <w:pPr>
              <w:pStyle w:val="Bezodstpw"/>
              <w:ind w:firstLine="5421"/>
              <w:rPr>
                <w:rFonts w:ascii="Arial" w:eastAsia="Times New Roman" w:hAnsi="Arial" w:cs="Arial"/>
                <w:color w:val="auto"/>
              </w:rPr>
            </w:pPr>
            <w:r w:rsidRPr="008E6CA5">
              <w:rPr>
                <w:rFonts w:ascii="Arial" w:eastAsia="Times New Roman" w:hAnsi="Arial" w:cs="Arial"/>
                <w:color w:val="auto"/>
              </w:rPr>
              <w:t>Dyrektor</w:t>
            </w:r>
            <w:r w:rsidR="0072082C">
              <w:rPr>
                <w:rFonts w:ascii="Arial" w:eastAsia="Times New Roman" w:hAnsi="Arial" w:cs="Arial"/>
                <w:color w:val="auto"/>
              </w:rPr>
              <w:t xml:space="preserve"> Szkoły Podstawowej</w:t>
            </w:r>
            <w:r>
              <w:rPr>
                <w:rFonts w:ascii="Arial" w:eastAsia="Times New Roman" w:hAnsi="Arial" w:cs="Arial"/>
                <w:color w:val="auto"/>
              </w:rPr>
              <w:t xml:space="preserve"> Nr 1</w:t>
            </w:r>
            <w:r w:rsidR="0072082C">
              <w:rPr>
                <w:rFonts w:ascii="Arial" w:eastAsia="Times New Roman" w:hAnsi="Arial" w:cs="Arial"/>
                <w:color w:val="auto"/>
              </w:rPr>
              <w:t>0</w:t>
            </w:r>
          </w:p>
          <w:p w:rsidR="0072082C" w:rsidRDefault="008E6CA5">
            <w:pPr>
              <w:pStyle w:val="Bezodstpw"/>
              <w:ind w:firstLine="5421"/>
              <w:rPr>
                <w:rFonts w:ascii="Arial" w:eastAsia="Times New Roman" w:hAnsi="Arial" w:cs="Arial"/>
                <w:color w:val="auto"/>
              </w:rPr>
            </w:pPr>
            <w:r>
              <w:rPr>
                <w:rFonts w:ascii="Arial" w:eastAsia="Times New Roman" w:hAnsi="Arial" w:cs="Arial"/>
                <w:color w:val="auto"/>
              </w:rPr>
              <w:t xml:space="preserve">       </w:t>
            </w:r>
            <w:r w:rsidR="0072082C">
              <w:rPr>
                <w:rFonts w:ascii="Arial" w:eastAsia="Times New Roman" w:hAnsi="Arial" w:cs="Arial"/>
                <w:color w:val="auto"/>
              </w:rPr>
              <w:t>im Jana Pawła II w Łomży</w:t>
            </w:r>
          </w:p>
          <w:p w:rsidR="007F15F1" w:rsidRPr="0072082C" w:rsidRDefault="0072082C" w:rsidP="0072082C">
            <w:pPr>
              <w:pStyle w:val="Bezodstpw"/>
              <w:ind w:firstLine="5421"/>
              <w:rPr>
                <w:rFonts w:ascii="Arial" w:eastAsia="Times New Roman" w:hAnsi="Arial" w:cs="Arial"/>
                <w:color w:val="auto"/>
              </w:rPr>
            </w:pPr>
            <w:r>
              <w:rPr>
                <w:rFonts w:ascii="Arial" w:eastAsia="Times New Roman" w:hAnsi="Arial" w:cs="Arial"/>
                <w:color w:val="auto"/>
              </w:rPr>
              <w:t xml:space="preserve">             Leszek Sobociński</w:t>
            </w:r>
          </w:p>
        </w:tc>
      </w:tr>
    </w:tbl>
    <w:p w:rsidR="007F15F1" w:rsidRDefault="007F15F1">
      <w:pPr>
        <w:pStyle w:val="Siwznowa"/>
        <w:rPr>
          <w:rFonts w:cs="Arial"/>
        </w:rPr>
      </w:pPr>
    </w:p>
    <w:p w:rsidR="007F15F1" w:rsidRDefault="007F15F1">
      <w:pPr>
        <w:pStyle w:val="Siwznowa"/>
        <w:rPr>
          <w:rFonts w:cs="Arial"/>
        </w:rPr>
      </w:pPr>
    </w:p>
    <w:p w:rsidR="007F15F1" w:rsidRDefault="00000B20">
      <w:pPr>
        <w:jc w:val="center"/>
        <w:rPr>
          <w:rFonts w:ascii="Arial" w:hAnsi="Arial" w:cs="Arial"/>
        </w:rPr>
      </w:pPr>
      <w:r>
        <w:rPr>
          <w:rFonts w:ascii="Arial" w:hAnsi="Arial" w:cs="Arial"/>
        </w:rPr>
        <w:t xml:space="preserve">Łomża, </w:t>
      </w:r>
      <w:r w:rsidR="00933936">
        <w:rPr>
          <w:rFonts w:ascii="Arial" w:hAnsi="Arial" w:cs="Arial"/>
        </w:rPr>
        <w:t>kwiecień</w:t>
      </w:r>
      <w:r w:rsidR="001439AC">
        <w:rPr>
          <w:rFonts w:ascii="Arial" w:hAnsi="Arial" w:cs="Arial"/>
        </w:rPr>
        <w:t xml:space="preserve"> </w:t>
      </w:r>
      <w:r w:rsidR="008E6CA5">
        <w:rPr>
          <w:rFonts w:ascii="Arial" w:hAnsi="Arial" w:cs="Arial"/>
        </w:rPr>
        <w:t>2017</w:t>
      </w:r>
    </w:p>
    <w:p w:rsidR="007F15F1" w:rsidRDefault="007F15F1">
      <w:pPr>
        <w:pStyle w:val="Siwznowa"/>
        <w:jc w:val="left"/>
        <w:rPr>
          <w:rFonts w:cs="Arial"/>
          <w:b/>
          <w:sz w:val="24"/>
          <w:szCs w:val="24"/>
        </w:rPr>
      </w:pPr>
    </w:p>
    <w:p w:rsidR="007F15F1" w:rsidRDefault="007F15F1">
      <w:pPr>
        <w:pStyle w:val="Siwznowa"/>
        <w:jc w:val="left"/>
        <w:rPr>
          <w:rFonts w:cs="Arial"/>
          <w:b/>
          <w:sz w:val="24"/>
          <w:szCs w:val="24"/>
        </w:rPr>
      </w:pPr>
    </w:p>
    <w:p w:rsidR="007F15F1" w:rsidRDefault="00000B20">
      <w:pPr>
        <w:pStyle w:val="Siwznowa"/>
        <w:jc w:val="left"/>
        <w:rPr>
          <w:rFonts w:cs="Arial"/>
        </w:rPr>
      </w:pPr>
      <w:r>
        <w:rPr>
          <w:rFonts w:cs="Arial"/>
          <w:b/>
          <w:sz w:val="24"/>
          <w:szCs w:val="24"/>
        </w:rPr>
        <w:t>Spis treści</w:t>
      </w:r>
    </w:p>
    <w:tbl>
      <w:tblPr>
        <w:tblStyle w:val="Tabela-Siatka"/>
        <w:tblW w:w="9062" w:type="dxa"/>
        <w:tblBorders>
          <w:top w:val="nil"/>
          <w:left w:val="nil"/>
          <w:bottom w:val="nil"/>
          <w:right w:val="nil"/>
          <w:insideH w:val="nil"/>
          <w:insideV w:val="nil"/>
        </w:tblBorders>
        <w:tblLook w:val="04A0" w:firstRow="1" w:lastRow="0" w:firstColumn="1" w:lastColumn="0" w:noHBand="0" w:noVBand="1"/>
      </w:tblPr>
      <w:tblGrid>
        <w:gridCol w:w="1700"/>
        <w:gridCol w:w="7362"/>
      </w:tblGrid>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Nazwa oraz adres zamawiającego</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 xml:space="preserve">Rozdział  II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Tryb udzielenia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w:t>
            </w:r>
            <w:r>
              <w:rPr>
                <w:rFonts w:ascii="Arial" w:hAnsi="Arial" w:cs="Arial"/>
              </w:rPr>
              <w:t xml:space="preserve"> </w:t>
            </w:r>
            <w:r>
              <w:rPr>
                <w:rFonts w:ascii="Arial" w:hAnsi="Arial" w:cs="Arial"/>
                <w:b/>
              </w:rPr>
              <w:t>III</w:t>
            </w:r>
            <w:r>
              <w:rPr>
                <w:rFonts w:ascii="Arial" w:hAnsi="Arial" w:cs="Arial"/>
              </w:rPr>
              <w:t xml:space="preserve">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przedmiotu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 xml:space="preserve">Rozdział IV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Termin wykonania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Warunki udziału w postępowaniu oraz podstawy wykluczenia, o których mowa w art. 24 ust. 5</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 xml:space="preserve">Wykaz oświadczeń lub dokumentów, potwierdzających spełnianie warunków   udziału w postępowaniu oraz brak podstaw wykluczenia </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rPr>
            </w:pPr>
            <w:r>
              <w:rPr>
                <w:rFonts w:ascii="Arial" w:hAnsi="Arial" w:cs="Arial"/>
              </w:rPr>
              <w:t>Informacje o sposobie porozumiewania się zamawiającego z wykonawcami oraz   przekazywania oświadczeń lub dokumentów</w:t>
            </w:r>
          </w:p>
          <w:p w:rsidR="007F15F1" w:rsidRDefault="007F15F1">
            <w:pPr>
              <w:spacing w:after="0"/>
              <w:ind w:left="34" w:hanging="34"/>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Wymagania dotyczące wadium</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IX</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Termin związania ofertą</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sposobu przygotowywania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Miejsce oraz termin składania i otwarcia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sposobu obliczenia ceny</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kryteriów, którymi zamawiający będzie się kierował przy wyborze oferty, wraz z podaniem wag tych kryteriów i sposobu oceny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XIV</w:t>
            </w:r>
          </w:p>
        </w:tc>
        <w:tc>
          <w:tcPr>
            <w:tcW w:w="7362" w:type="dxa"/>
            <w:tcBorders>
              <w:top w:val="nil"/>
              <w:left w:val="nil"/>
              <w:bottom w:val="nil"/>
              <w:right w:val="nil"/>
            </w:tcBorders>
            <w:shd w:val="clear" w:color="auto" w:fill="auto"/>
          </w:tcPr>
          <w:p w:rsidR="007F15F1" w:rsidRDefault="00000B20">
            <w:pPr>
              <w:spacing w:after="0"/>
              <w:ind w:left="34" w:hanging="1"/>
              <w:jc w:val="both"/>
              <w:rPr>
                <w:rFonts w:ascii="Arial" w:hAnsi="Arial" w:cs="Arial"/>
              </w:rPr>
            </w:pPr>
            <w:r>
              <w:rPr>
                <w:rFonts w:ascii="Arial" w:hAnsi="Arial" w:cs="Arial"/>
              </w:rPr>
              <w:t>Informacje o formalnościach, jakie powinny zostać dopełnione po wyborze oferty w celu zawarcia umowy w sprawie zamówienia publicznego</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Wymagania dotyczące zabezpieczenia należytego wykonania umowy</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shd w:val="clear" w:color="auto" w:fill="FF0000"/>
              </w:rPr>
            </w:pPr>
            <w:r>
              <w:rPr>
                <w:rFonts w:ascii="Arial" w:hAnsi="Arial" w:cs="Arial"/>
              </w:rPr>
              <w:t>Istotne dla stron postanowienia, które zostaną wprowadzone do treści zawieranej umowy w sprawie zamówienia publicznego, ogólne warunki umowy albo wzór umowy</w:t>
            </w:r>
          </w:p>
          <w:p w:rsidR="007F15F1" w:rsidRDefault="007F15F1">
            <w:pPr>
              <w:spacing w:after="0"/>
              <w:ind w:left="34" w:hanging="34"/>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XVII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rPr>
            </w:pPr>
            <w:r>
              <w:rPr>
                <w:rFonts w:ascii="Arial" w:hAnsi="Arial" w:cs="Arial"/>
              </w:rPr>
              <w:t>Pouczenie o środkach ochrony prawnej przysługujących wykonawcy w toku postępowania o udzielenie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b/>
              </w:rPr>
            </w:pPr>
            <w:r>
              <w:rPr>
                <w:rFonts w:ascii="Arial" w:hAnsi="Arial" w:cs="Arial"/>
                <w:b/>
              </w:rPr>
              <w:t>Rozdział XVIII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Pozostałe informacje</w:t>
            </w:r>
          </w:p>
          <w:p w:rsidR="007F15F1" w:rsidRDefault="007F15F1">
            <w:pPr>
              <w:spacing w:after="0"/>
              <w:ind w:left="34" w:hanging="34"/>
              <w:jc w:val="both"/>
              <w:rPr>
                <w:rFonts w:ascii="Arial" w:hAnsi="Arial" w:cs="Arial"/>
              </w:rPr>
            </w:pPr>
          </w:p>
        </w:tc>
      </w:tr>
    </w:tbl>
    <w:p w:rsidR="007F15F1" w:rsidRDefault="007F15F1">
      <w:pPr>
        <w:rPr>
          <w:rFonts w:ascii="Arial" w:hAnsi="Arial" w:cs="Arial"/>
        </w:rPr>
      </w:pPr>
    </w:p>
    <w:p w:rsidR="007F15F1" w:rsidRDefault="00000B20">
      <w:pPr>
        <w:rPr>
          <w:rFonts w:ascii="Arial" w:hAnsi="Arial" w:cs="Arial"/>
        </w:rPr>
      </w:pPr>
      <w:r>
        <w:rPr>
          <w:rFonts w:ascii="Arial" w:hAnsi="Arial" w:cs="Arial"/>
          <w:b/>
        </w:rPr>
        <w:t xml:space="preserve">    </w:t>
      </w:r>
    </w:p>
    <w:p w:rsidR="007F15F1" w:rsidRDefault="007F15F1">
      <w:pPr>
        <w:ind w:left="1134" w:hanging="1134"/>
        <w:rPr>
          <w:rFonts w:ascii="Arial" w:hAnsi="Arial" w:cs="Arial"/>
          <w:b/>
        </w:rPr>
      </w:pPr>
    </w:p>
    <w:p w:rsidR="007F15F1" w:rsidRDefault="007F15F1">
      <w:pPr>
        <w:rPr>
          <w:rFonts w:ascii="Arial" w:hAnsi="Arial" w:cs="Arial"/>
        </w:rPr>
      </w:pPr>
    </w:p>
    <w:p w:rsidR="007F15F1" w:rsidRDefault="007F15F1">
      <w:pPr>
        <w:pStyle w:val="Tytu"/>
        <w:rPr>
          <w:rFonts w:ascii="Arial" w:eastAsiaTheme="minorEastAsia" w:hAnsi="Arial" w:cs="Arial"/>
          <w:spacing w:val="0"/>
          <w:sz w:val="22"/>
          <w:szCs w:val="22"/>
        </w:rPr>
      </w:pPr>
    </w:p>
    <w:p w:rsidR="007F15F1" w:rsidRDefault="00000B20">
      <w:pPr>
        <w:pStyle w:val="Tytu"/>
        <w:rPr>
          <w:rFonts w:ascii="Arial" w:hAnsi="Arial" w:cs="Arial"/>
          <w:b/>
          <w:sz w:val="22"/>
          <w:szCs w:val="22"/>
        </w:rPr>
      </w:pPr>
      <w:r>
        <w:rPr>
          <w:rFonts w:ascii="Arial" w:hAnsi="Arial" w:cs="Arial"/>
          <w:b/>
          <w:sz w:val="22"/>
          <w:szCs w:val="22"/>
        </w:rPr>
        <w:t>Rozdział I</w:t>
      </w:r>
    </w:p>
    <w:p w:rsidR="007F15F1" w:rsidRDefault="00000B20">
      <w:pPr>
        <w:pStyle w:val="Tytu"/>
        <w:rPr>
          <w:rFonts w:ascii="Arial" w:hAnsi="Arial" w:cs="Arial"/>
          <w:b/>
          <w:sz w:val="22"/>
          <w:szCs w:val="22"/>
        </w:rPr>
      </w:pPr>
      <w:r>
        <w:rPr>
          <w:rFonts w:ascii="Arial" w:hAnsi="Arial" w:cs="Arial"/>
          <w:b/>
          <w:sz w:val="22"/>
          <w:szCs w:val="22"/>
        </w:rPr>
        <w:t>Nazwa oraz adres zamawiającego</w:t>
      </w:r>
    </w:p>
    <w:p w:rsidR="007F15F1" w:rsidRDefault="00000B20">
      <w:pPr>
        <w:spacing w:before="120" w:after="0" w:line="250" w:lineRule="exact"/>
        <w:rPr>
          <w:rFonts w:ascii="Arial" w:eastAsia="Times New Roman" w:hAnsi="Arial" w:cs="Arial"/>
          <w:b/>
          <w:bCs/>
          <w:lang w:eastAsia="ar-SA"/>
        </w:rPr>
      </w:pPr>
      <w:r>
        <w:rPr>
          <w:rFonts w:ascii="Arial" w:eastAsia="Times New Roman" w:hAnsi="Arial" w:cs="Arial"/>
          <w:b/>
          <w:bCs/>
          <w:lang w:eastAsia="ar-SA"/>
        </w:rPr>
        <w:t xml:space="preserve">Zamawiającym jest </w:t>
      </w:r>
      <w:r w:rsidR="00716E29">
        <w:rPr>
          <w:rFonts w:ascii="Arial" w:eastAsia="Times New Roman" w:hAnsi="Arial" w:cs="Arial"/>
          <w:b/>
          <w:bCs/>
          <w:lang w:eastAsia="ar-SA"/>
        </w:rPr>
        <w:t xml:space="preserve">Miasto Łomża </w:t>
      </w:r>
    </w:p>
    <w:p w:rsidR="007F15F1" w:rsidRPr="00716E29" w:rsidRDefault="00000B20" w:rsidP="009E56C2">
      <w:pPr>
        <w:spacing w:after="0" w:line="250" w:lineRule="exact"/>
        <w:ind w:right="1701"/>
        <w:rPr>
          <w:rFonts w:ascii="Arial" w:eastAsia="Times New Roman" w:hAnsi="Arial" w:cs="Arial"/>
          <w:color w:val="auto"/>
          <w:lang w:eastAsia="ar-SA"/>
        </w:rPr>
      </w:pPr>
      <w:r w:rsidRPr="00194F68">
        <w:rPr>
          <w:rFonts w:ascii="Arial" w:eastAsia="Times New Roman" w:hAnsi="Arial" w:cs="Arial"/>
          <w:color w:val="auto"/>
          <w:lang w:eastAsia="ar-SA"/>
        </w:rPr>
        <w:t>w któreg</w:t>
      </w:r>
      <w:r w:rsidR="00716E29">
        <w:rPr>
          <w:rFonts w:ascii="Arial" w:eastAsia="Times New Roman" w:hAnsi="Arial" w:cs="Arial"/>
          <w:color w:val="auto"/>
          <w:lang w:eastAsia="ar-SA"/>
        </w:rPr>
        <w:t>o</w:t>
      </w:r>
      <w:r w:rsidRPr="00194F68">
        <w:rPr>
          <w:rFonts w:ascii="Arial" w:eastAsia="Times New Roman" w:hAnsi="Arial" w:cs="Arial"/>
          <w:color w:val="auto"/>
          <w:lang w:eastAsia="ar-SA"/>
        </w:rPr>
        <w:t xml:space="preserve"> imieniu wy</w:t>
      </w:r>
      <w:r w:rsidR="00194F68">
        <w:rPr>
          <w:rFonts w:ascii="Arial" w:eastAsia="Times New Roman" w:hAnsi="Arial" w:cs="Arial"/>
          <w:color w:val="auto"/>
          <w:lang w:eastAsia="ar-SA"/>
        </w:rPr>
        <w:t>stępuje</w:t>
      </w:r>
      <w:r w:rsidRPr="00194F68">
        <w:rPr>
          <w:rFonts w:ascii="Arial" w:eastAsia="Times New Roman" w:hAnsi="Arial" w:cs="Arial"/>
          <w:color w:val="auto"/>
          <w:lang w:eastAsia="ar-SA"/>
        </w:rPr>
        <w:t xml:space="preserve"> </w:t>
      </w:r>
      <w:r w:rsidR="009E56C2">
        <w:rPr>
          <w:rFonts w:ascii="Arial" w:eastAsia="Times New Roman" w:hAnsi="Arial" w:cs="Arial"/>
          <w:color w:val="auto"/>
          <w:lang w:eastAsia="ar-SA"/>
        </w:rPr>
        <w:t xml:space="preserve">Dyrektor Szkoły Podstawowej Nr 10 w </w:t>
      </w:r>
      <w:r w:rsidR="00716E29">
        <w:rPr>
          <w:rFonts w:ascii="Arial" w:eastAsia="Times New Roman" w:hAnsi="Arial" w:cs="Arial"/>
          <w:color w:val="auto"/>
          <w:lang w:eastAsia="ar-SA"/>
        </w:rPr>
        <w:t>Łomży</w:t>
      </w:r>
      <w:r w:rsidRPr="00194F68">
        <w:rPr>
          <w:rFonts w:ascii="Arial" w:eastAsia="Times New Roman" w:hAnsi="Arial" w:cs="Arial"/>
          <w:color w:val="auto"/>
          <w:lang w:eastAsia="ar-SA"/>
        </w:rPr>
        <w:t>:</w:t>
      </w:r>
    </w:p>
    <w:p w:rsidR="007F15F1" w:rsidRPr="00716E29" w:rsidRDefault="009E56C2">
      <w:pPr>
        <w:spacing w:after="0" w:line="250" w:lineRule="exact"/>
        <w:rPr>
          <w:rFonts w:ascii="Arial" w:eastAsia="Times New Roman" w:hAnsi="Arial" w:cs="Arial"/>
          <w:color w:val="auto"/>
          <w:lang w:eastAsia="ar-SA"/>
        </w:rPr>
      </w:pPr>
      <w:r>
        <w:rPr>
          <w:rFonts w:ascii="Arial" w:eastAsia="Times New Roman" w:hAnsi="Arial" w:cs="Arial"/>
          <w:color w:val="auto"/>
          <w:lang w:eastAsia="ar-SA"/>
        </w:rPr>
        <w:t>Szkoła Podstawowa</w:t>
      </w:r>
      <w:r w:rsidR="00716E29">
        <w:rPr>
          <w:rFonts w:ascii="Arial" w:eastAsia="Times New Roman" w:hAnsi="Arial" w:cs="Arial"/>
          <w:color w:val="auto"/>
          <w:lang w:eastAsia="ar-SA"/>
        </w:rPr>
        <w:t xml:space="preserve"> Nr 1</w:t>
      </w:r>
      <w:r>
        <w:rPr>
          <w:rFonts w:ascii="Arial" w:eastAsia="Times New Roman" w:hAnsi="Arial" w:cs="Arial"/>
          <w:color w:val="auto"/>
          <w:lang w:eastAsia="ar-SA"/>
        </w:rPr>
        <w:t>0 im Jana Pawła II</w:t>
      </w:r>
      <w:r w:rsidR="00000B20" w:rsidRPr="00716E29">
        <w:rPr>
          <w:rFonts w:ascii="Arial" w:eastAsia="Times New Roman" w:hAnsi="Arial" w:cs="Arial"/>
          <w:color w:val="auto"/>
          <w:lang w:eastAsia="ar-SA"/>
        </w:rPr>
        <w:t xml:space="preserve"> w Łomży,  </w:t>
      </w:r>
      <w:r>
        <w:rPr>
          <w:rFonts w:ascii="Arial" w:eastAsia="Times New Roman" w:hAnsi="Arial" w:cs="Arial"/>
          <w:color w:val="auto"/>
          <w:lang w:eastAsia="ar-SA"/>
        </w:rPr>
        <w:t>ul. Niemcewicza 17</w:t>
      </w:r>
      <w:r w:rsidR="00716E29">
        <w:rPr>
          <w:rFonts w:ascii="Arial" w:eastAsia="Times New Roman" w:hAnsi="Arial" w:cs="Arial"/>
          <w:color w:val="auto"/>
          <w:lang w:eastAsia="ar-SA"/>
        </w:rPr>
        <w:t>,</w:t>
      </w:r>
      <w:r w:rsidR="00000B20" w:rsidRPr="00716E29">
        <w:rPr>
          <w:rFonts w:ascii="Arial" w:eastAsia="Times New Roman" w:hAnsi="Arial" w:cs="Arial"/>
          <w:color w:val="auto"/>
          <w:lang w:eastAsia="ar-SA"/>
        </w:rPr>
        <w:t xml:space="preserve"> 18-400 Łomża</w:t>
      </w:r>
    </w:p>
    <w:p w:rsidR="007F15F1" w:rsidRPr="00716E29" w:rsidRDefault="00000B20">
      <w:pPr>
        <w:spacing w:after="0" w:line="250" w:lineRule="exact"/>
        <w:rPr>
          <w:rFonts w:ascii="Arial" w:eastAsia="Times New Roman" w:hAnsi="Arial" w:cs="Arial"/>
          <w:color w:val="auto"/>
          <w:lang w:eastAsia="ar-SA"/>
        </w:rPr>
      </w:pPr>
      <w:r w:rsidRPr="00194F68">
        <w:rPr>
          <w:rFonts w:ascii="Arial" w:eastAsia="Times New Roman" w:hAnsi="Arial" w:cs="Arial"/>
          <w:color w:val="auto"/>
          <w:lang w:eastAsia="ar-SA"/>
        </w:rPr>
        <w:t xml:space="preserve">Telefon </w:t>
      </w:r>
      <w:r w:rsidRPr="00716E29">
        <w:rPr>
          <w:rFonts w:ascii="Arial" w:eastAsia="Times New Roman" w:hAnsi="Arial" w:cs="Arial"/>
          <w:color w:val="auto"/>
          <w:lang w:eastAsia="ar-SA"/>
        </w:rPr>
        <w:t xml:space="preserve">(86) </w:t>
      </w:r>
      <w:r w:rsidR="009E56C2">
        <w:rPr>
          <w:rFonts w:ascii="Arial" w:eastAsia="Times New Roman" w:hAnsi="Arial" w:cs="Arial"/>
          <w:color w:val="auto"/>
          <w:lang w:eastAsia="ar-SA"/>
        </w:rPr>
        <w:t>218 90 10</w:t>
      </w:r>
    </w:p>
    <w:p w:rsidR="007F15F1" w:rsidRPr="00716E29" w:rsidRDefault="00000B20">
      <w:pPr>
        <w:spacing w:after="0" w:line="250" w:lineRule="exact"/>
        <w:rPr>
          <w:rFonts w:ascii="Arial" w:eastAsia="Times New Roman" w:hAnsi="Arial" w:cs="Arial"/>
          <w:color w:val="auto"/>
          <w:lang w:eastAsia="ar-SA"/>
        </w:rPr>
      </w:pPr>
      <w:r w:rsidRPr="00716E29">
        <w:rPr>
          <w:rFonts w:ascii="Arial" w:eastAsia="Times New Roman" w:hAnsi="Arial" w:cs="Arial"/>
          <w:color w:val="auto"/>
          <w:lang w:eastAsia="ar-SA"/>
        </w:rPr>
        <w:t xml:space="preserve">Fax (86) </w:t>
      </w:r>
      <w:r w:rsidR="00252685">
        <w:rPr>
          <w:rFonts w:ascii="Arial" w:eastAsia="Times New Roman" w:hAnsi="Arial" w:cs="Arial"/>
          <w:color w:val="auto"/>
          <w:lang w:eastAsia="ar-SA"/>
        </w:rPr>
        <w:t>218 90 10 wew. 14</w:t>
      </w:r>
    </w:p>
    <w:p w:rsidR="007F15F1" w:rsidRPr="00716E29" w:rsidRDefault="00000B20">
      <w:pPr>
        <w:spacing w:after="0"/>
        <w:rPr>
          <w:rFonts w:ascii="Arial" w:hAnsi="Arial" w:cs="Arial"/>
          <w:color w:val="auto"/>
        </w:rPr>
      </w:pPr>
      <w:r w:rsidRPr="00194F68">
        <w:rPr>
          <w:rFonts w:ascii="Arial" w:hAnsi="Arial" w:cs="Arial"/>
          <w:color w:val="auto"/>
        </w:rPr>
        <w:t>Godziny pracy: pon. – pt</w:t>
      </w:r>
      <w:r w:rsidR="00716E29">
        <w:rPr>
          <w:rFonts w:ascii="Arial" w:hAnsi="Arial" w:cs="Arial"/>
          <w:color w:val="FF0000"/>
        </w:rPr>
        <w:t xml:space="preserve">. </w:t>
      </w:r>
      <w:r w:rsidR="00FB6387">
        <w:rPr>
          <w:rFonts w:ascii="Arial" w:hAnsi="Arial" w:cs="Arial"/>
          <w:color w:val="auto"/>
        </w:rPr>
        <w:t>7:0</w:t>
      </w:r>
      <w:r w:rsidR="00716E29" w:rsidRPr="00716E29">
        <w:rPr>
          <w:rFonts w:ascii="Arial" w:hAnsi="Arial" w:cs="Arial"/>
          <w:color w:val="auto"/>
        </w:rPr>
        <w:t>0 – 15:0</w:t>
      </w:r>
      <w:r w:rsidRPr="00716E29">
        <w:rPr>
          <w:rFonts w:ascii="Arial" w:hAnsi="Arial" w:cs="Arial"/>
          <w:color w:val="auto"/>
        </w:rPr>
        <w:t>0</w:t>
      </w:r>
    </w:p>
    <w:p w:rsidR="007F15F1" w:rsidRPr="00B06E2A" w:rsidRDefault="00716E29">
      <w:pPr>
        <w:spacing w:after="0" w:line="250" w:lineRule="exact"/>
        <w:rPr>
          <w:rFonts w:ascii="Arial" w:eastAsia="Times New Roman" w:hAnsi="Arial" w:cs="Arial"/>
          <w:color w:val="auto"/>
          <w:lang w:eastAsia="ar-SA"/>
        </w:rPr>
      </w:pPr>
      <w:r>
        <w:rPr>
          <w:rFonts w:ascii="Arial" w:eastAsia="Times New Roman" w:hAnsi="Arial" w:cs="Arial"/>
          <w:color w:val="auto"/>
          <w:lang w:eastAsia="ar-SA"/>
        </w:rPr>
        <w:t xml:space="preserve">Strona BIP </w:t>
      </w:r>
      <w:r w:rsidR="00D47F94">
        <w:rPr>
          <w:rStyle w:val="czeinternetowe"/>
          <w:rFonts w:ascii="Arial" w:eastAsia="Times New Roman" w:hAnsi="Arial" w:cs="Arial"/>
          <w:color w:val="auto"/>
        </w:rPr>
        <w:t>http://www.sp10.biplomza.pl</w:t>
      </w:r>
    </w:p>
    <w:p w:rsidR="007F15F1" w:rsidRPr="0003228C" w:rsidRDefault="00000B20">
      <w:pPr>
        <w:spacing w:after="0" w:line="250" w:lineRule="exact"/>
        <w:rPr>
          <w:rFonts w:ascii="Arial" w:eastAsia="Times New Roman" w:hAnsi="Arial" w:cs="Arial"/>
          <w:color w:val="FF0000"/>
          <w:lang w:eastAsia="ar-SA"/>
        </w:rPr>
      </w:pPr>
      <w:r w:rsidRPr="00194F68">
        <w:rPr>
          <w:rFonts w:ascii="Arial" w:eastAsia="Times New Roman" w:hAnsi="Arial" w:cs="Arial"/>
          <w:color w:val="auto"/>
          <w:lang w:eastAsia="ar-SA"/>
        </w:rPr>
        <w:t xml:space="preserve">NIP: </w:t>
      </w:r>
      <w:r w:rsidR="00716E29" w:rsidRPr="00716E29">
        <w:rPr>
          <w:rFonts w:ascii="Arial" w:eastAsia="Times New Roman" w:hAnsi="Arial" w:cs="Arial"/>
          <w:color w:val="auto"/>
          <w:lang w:eastAsia="ar-SA"/>
        </w:rPr>
        <w:t>718-214-49-19</w:t>
      </w:r>
    </w:p>
    <w:p w:rsidR="007F15F1" w:rsidRDefault="007F15F1">
      <w:pPr>
        <w:rPr>
          <w:rFonts w:ascii="Arial" w:hAnsi="Arial" w:cs="Arial"/>
        </w:rPr>
      </w:pPr>
    </w:p>
    <w:p w:rsidR="007F15F1" w:rsidRDefault="00000B20">
      <w:pPr>
        <w:pStyle w:val="Tytu"/>
        <w:rPr>
          <w:rFonts w:ascii="Arial" w:hAnsi="Arial" w:cs="Arial"/>
          <w:b/>
          <w:sz w:val="22"/>
          <w:szCs w:val="22"/>
        </w:rPr>
      </w:pPr>
      <w:r>
        <w:rPr>
          <w:rFonts w:ascii="Arial" w:hAnsi="Arial" w:cs="Arial"/>
          <w:b/>
          <w:sz w:val="22"/>
          <w:szCs w:val="22"/>
        </w:rPr>
        <w:t>Rozdział II</w:t>
      </w:r>
    </w:p>
    <w:p w:rsidR="007F15F1" w:rsidRDefault="00000B20">
      <w:pPr>
        <w:rPr>
          <w:rFonts w:ascii="Arial" w:hAnsi="Arial" w:cs="Arial"/>
          <w:b/>
        </w:rPr>
      </w:pPr>
      <w:r>
        <w:rPr>
          <w:rFonts w:ascii="Arial" w:hAnsi="Arial" w:cs="Arial"/>
          <w:b/>
        </w:rPr>
        <w:t>Tryb udzielenia zamówienia</w:t>
      </w:r>
    </w:p>
    <w:p w:rsidR="007F15F1" w:rsidRDefault="00000B20">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 xml:space="preserve">Niniejsze postępowanie o udzielenie zamówienia publicznego prowadzone jest w </w:t>
      </w:r>
      <w:r>
        <w:rPr>
          <w:rFonts w:ascii="Arial" w:eastAsia="Times New Roman" w:hAnsi="Arial" w:cs="Arial"/>
          <w:b/>
          <w:bCs/>
          <w:lang w:eastAsia="ar-SA"/>
        </w:rPr>
        <w:t xml:space="preserve">trybie przetargu nieograniczonego </w:t>
      </w:r>
      <w:r>
        <w:rPr>
          <w:rFonts w:ascii="Arial" w:eastAsia="Times New Roman" w:hAnsi="Arial" w:cs="Arial"/>
          <w:lang w:eastAsia="ar-SA"/>
        </w:rPr>
        <w:t xml:space="preserve">w procedurze dla zamówień o wartości mniejszej niż kwoty określone w przepisach wydanych na podstawie art. 11 ust. 8 ustawy Prawo zamówień publicznych z dnia 29 stycznia 2004r. </w:t>
      </w:r>
      <w:r>
        <w:rPr>
          <w:rFonts w:ascii="Arial" w:eastAsia="Times New Roman" w:hAnsi="Arial" w:cs="Arial"/>
          <w:lang w:eastAsia="pl-PL"/>
        </w:rPr>
        <w:t xml:space="preserve">(Dz. U. z 2015 r. poz. 2164 oraz z 2016 r. poz. 831, 996, 1020, 1250 i 1265), </w:t>
      </w:r>
      <w:r>
        <w:rPr>
          <w:rFonts w:ascii="Arial" w:eastAsia="Times New Roman" w:hAnsi="Arial" w:cs="Arial"/>
          <w:lang w:eastAsia="ar-SA"/>
        </w:rPr>
        <w:t>zwanej dalej „ustawą" lub „</w:t>
      </w:r>
      <w:proofErr w:type="spellStart"/>
      <w:r>
        <w:rPr>
          <w:rFonts w:ascii="Arial" w:eastAsia="Times New Roman" w:hAnsi="Arial" w:cs="Arial"/>
          <w:lang w:eastAsia="ar-SA"/>
        </w:rPr>
        <w:t>uPzp</w:t>
      </w:r>
      <w:proofErr w:type="spellEnd"/>
      <w:r>
        <w:rPr>
          <w:rFonts w:ascii="Arial" w:eastAsia="Times New Roman" w:hAnsi="Arial" w:cs="Arial"/>
          <w:lang w:eastAsia="ar-SA"/>
        </w:rPr>
        <w:t>".</w:t>
      </w:r>
    </w:p>
    <w:p w:rsidR="009D1C1E" w:rsidRDefault="009D1C1E">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Zamawiający przewiduje możliwość zastosowania procedury o której mowa w art. 24aa ustawy</w:t>
      </w:r>
    </w:p>
    <w:p w:rsidR="007F15F1" w:rsidRDefault="00000B20">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W sprawach nieuregulowanych w niniejszej Specyfikacji Istotnych Warunków Zamówienia zwanej dalej „specyfikacją" lub „SIWZ" obowiązują przepisy ustawy i aktów wykonawczych do ustawy.</w:t>
      </w:r>
    </w:p>
    <w:p w:rsidR="007F15F1" w:rsidRDefault="007F15F1">
      <w:pPr>
        <w:widowControl w:val="0"/>
        <w:spacing w:after="0" w:line="240" w:lineRule="auto"/>
        <w:ind w:left="360"/>
        <w:jc w:val="both"/>
        <w:rPr>
          <w:rFonts w:ascii="Arial" w:eastAsia="Times New Roman" w:hAnsi="Arial" w:cs="Arial"/>
          <w:b/>
          <w:bCs/>
          <w:lang w:eastAsia="ar-SA"/>
        </w:rPr>
      </w:pPr>
    </w:p>
    <w:p w:rsidR="007F15F1" w:rsidRDefault="00000B20">
      <w:pPr>
        <w:pStyle w:val="Tytu"/>
        <w:rPr>
          <w:rFonts w:ascii="Arial" w:hAnsi="Arial" w:cs="Arial"/>
          <w:b/>
          <w:sz w:val="22"/>
          <w:szCs w:val="22"/>
        </w:rPr>
      </w:pPr>
      <w:r>
        <w:rPr>
          <w:rFonts w:ascii="Arial" w:hAnsi="Arial" w:cs="Arial"/>
          <w:b/>
          <w:sz w:val="22"/>
          <w:szCs w:val="22"/>
        </w:rPr>
        <w:t>Rozdział III</w:t>
      </w:r>
    </w:p>
    <w:p w:rsidR="007F15F1" w:rsidRDefault="00000B20">
      <w:pPr>
        <w:jc w:val="both"/>
        <w:rPr>
          <w:rFonts w:ascii="Arial" w:hAnsi="Arial" w:cs="Arial"/>
          <w:b/>
        </w:rPr>
      </w:pPr>
      <w:r>
        <w:rPr>
          <w:rFonts w:ascii="Arial" w:hAnsi="Arial" w:cs="Arial"/>
          <w:b/>
        </w:rPr>
        <w:t>Opis przedmiotu zamówienia</w:t>
      </w:r>
    </w:p>
    <w:p w:rsidR="007F15F1" w:rsidRDefault="00000B20">
      <w:pPr>
        <w:widowControl w:val="0"/>
        <w:numPr>
          <w:ilvl w:val="0"/>
          <w:numId w:val="5"/>
        </w:numPr>
        <w:spacing w:after="0" w:line="240" w:lineRule="auto"/>
        <w:jc w:val="both"/>
        <w:rPr>
          <w:rFonts w:ascii="Arial" w:eastAsia="Lucida Sans Unicode" w:hAnsi="Arial" w:cs="Arial"/>
          <w:lang w:eastAsia="hi-IN" w:bidi="hi-IN"/>
        </w:rPr>
      </w:pPr>
      <w:r>
        <w:rPr>
          <w:rFonts w:ascii="Arial" w:eastAsia="Lucida Sans Unicode" w:hAnsi="Arial" w:cs="Arial"/>
          <w:lang w:eastAsia="hi-IN" w:bidi="hi-IN"/>
        </w:rPr>
        <w:t>Oznaczenie przedmiotu zamówienia według klasyfikacji Wspólnego Słownika Zamówień (CPV):</w:t>
      </w:r>
    </w:p>
    <w:tbl>
      <w:tblPr>
        <w:tblW w:w="9070" w:type="dxa"/>
        <w:tblLook w:val="04A0" w:firstRow="1" w:lastRow="0" w:firstColumn="1" w:lastColumn="0" w:noHBand="0" w:noVBand="1"/>
      </w:tblPr>
      <w:tblGrid>
        <w:gridCol w:w="1671"/>
        <w:gridCol w:w="7399"/>
      </w:tblGrid>
      <w:tr w:rsidR="00FC72C5" w:rsidRPr="00FC72C5" w:rsidTr="001439AC">
        <w:tc>
          <w:tcPr>
            <w:tcW w:w="1671" w:type="dxa"/>
            <w:shd w:val="clear" w:color="auto" w:fill="auto"/>
          </w:tcPr>
          <w:p w:rsidR="001439AC" w:rsidRPr="00FC72C5" w:rsidRDefault="00FC72C5" w:rsidP="001439AC">
            <w:pPr>
              <w:rPr>
                <w:rFonts w:ascii="Arial" w:hAnsi="Arial" w:cs="Arial"/>
                <w:color w:val="auto"/>
              </w:rPr>
            </w:pPr>
            <w:r w:rsidRPr="00FC72C5">
              <w:rPr>
                <w:rFonts w:ascii="Arial" w:hAnsi="Arial" w:cs="Arial"/>
                <w:color w:val="auto"/>
              </w:rPr>
              <w:t>45..31.10.00.0</w:t>
            </w:r>
          </w:p>
        </w:tc>
        <w:tc>
          <w:tcPr>
            <w:tcW w:w="7399" w:type="dxa"/>
            <w:shd w:val="clear" w:color="auto" w:fill="auto"/>
          </w:tcPr>
          <w:p w:rsidR="001439AC" w:rsidRPr="00FC72C5" w:rsidRDefault="00D313DB" w:rsidP="00FC72C5">
            <w:pPr>
              <w:rPr>
                <w:rFonts w:ascii="Arial" w:hAnsi="Arial" w:cs="Arial"/>
                <w:color w:val="auto"/>
              </w:rPr>
            </w:pPr>
            <w:r w:rsidRPr="00FC72C5">
              <w:rPr>
                <w:rFonts w:ascii="Arial" w:hAnsi="Arial" w:cs="Arial"/>
                <w:color w:val="auto"/>
              </w:rPr>
              <w:t>R</w:t>
            </w:r>
            <w:r w:rsidR="001439AC" w:rsidRPr="00FC72C5">
              <w:rPr>
                <w:rFonts w:ascii="Arial" w:hAnsi="Arial" w:cs="Arial"/>
                <w:color w:val="auto"/>
              </w:rPr>
              <w:t xml:space="preserve">oboty </w:t>
            </w:r>
            <w:r w:rsidR="00FC72C5">
              <w:rPr>
                <w:rFonts w:ascii="Arial" w:hAnsi="Arial" w:cs="Arial"/>
                <w:color w:val="auto"/>
              </w:rPr>
              <w:t>w zakresie</w:t>
            </w:r>
            <w:r w:rsidR="00FC72C5" w:rsidRPr="00FC72C5">
              <w:rPr>
                <w:rFonts w:ascii="Arial" w:hAnsi="Arial" w:cs="Arial"/>
                <w:color w:val="auto"/>
              </w:rPr>
              <w:t xml:space="preserve"> okablowania oraz instalacji elektrycznych</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45.31.12.00-2</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Roboty w zakresie instalacji elektrycznych</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45.43.21.10-8</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Kładzenie podłóg</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45.44.20.00-7</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Nakładanie powierzchni kryjących</w:t>
            </w:r>
          </w:p>
        </w:tc>
      </w:tr>
      <w:tr w:rsidR="00FC72C5" w:rsidRPr="00FC72C5" w:rsidTr="001439AC">
        <w:tc>
          <w:tcPr>
            <w:tcW w:w="1671" w:type="dxa"/>
            <w:shd w:val="clear" w:color="auto" w:fill="auto"/>
          </w:tcPr>
          <w:p w:rsidR="00D313DB"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45.44.21.00-8</w:t>
            </w:r>
            <w:r w:rsidR="00D313DB" w:rsidRPr="00FC72C5">
              <w:rPr>
                <w:rFonts w:ascii="Arial" w:eastAsia="Lucida Sans Unicode" w:hAnsi="Arial" w:cs="Arial"/>
                <w:color w:val="auto"/>
                <w:lang w:eastAsia="hi-IN" w:bidi="hi-IN"/>
              </w:rPr>
              <w:t xml:space="preserve">  </w:t>
            </w:r>
          </w:p>
        </w:tc>
        <w:tc>
          <w:tcPr>
            <w:tcW w:w="7399" w:type="dxa"/>
            <w:shd w:val="clear" w:color="auto" w:fill="auto"/>
          </w:tcPr>
          <w:p w:rsidR="00D313DB" w:rsidRPr="00FC72C5" w:rsidRDefault="00D313DB" w:rsidP="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 xml:space="preserve">Roboty </w:t>
            </w:r>
            <w:r w:rsidR="00FC72C5" w:rsidRPr="00FC72C5">
              <w:rPr>
                <w:rFonts w:ascii="Arial" w:eastAsia="Lucida Sans Unicode" w:hAnsi="Arial" w:cs="Arial"/>
                <w:color w:val="auto"/>
                <w:lang w:eastAsia="hi-IN" w:bidi="hi-IN"/>
              </w:rPr>
              <w:t>malarskie</w:t>
            </w:r>
          </w:p>
        </w:tc>
      </w:tr>
    </w:tbl>
    <w:p w:rsidR="00483EFF" w:rsidRDefault="00483EFF" w:rsidP="00483EFF">
      <w:pPr>
        <w:jc w:val="center"/>
        <w:rPr>
          <w:rFonts w:ascii="Arial" w:eastAsia="Times New Roman" w:hAnsi="Arial" w:cs="Arial"/>
          <w:bCs/>
          <w:lang w:eastAsia="ar-SA"/>
        </w:rPr>
      </w:pPr>
    </w:p>
    <w:p w:rsidR="00483EFF" w:rsidRPr="00B76B60" w:rsidRDefault="00D313DB" w:rsidP="00B76B60">
      <w:pPr>
        <w:pStyle w:val="Akapitzlist"/>
        <w:numPr>
          <w:ilvl w:val="0"/>
          <w:numId w:val="31"/>
        </w:numPr>
        <w:jc w:val="center"/>
        <w:rPr>
          <w:rFonts w:ascii="Arial" w:hAnsi="Arial" w:cs="Arial"/>
          <w:sz w:val="24"/>
          <w:szCs w:val="24"/>
        </w:rPr>
      </w:pPr>
      <w:r w:rsidRPr="00483EFF">
        <w:rPr>
          <w:rFonts w:ascii="Arial" w:eastAsia="Times New Roman" w:hAnsi="Arial" w:cs="Arial"/>
          <w:bCs/>
          <w:lang w:eastAsia="ar-SA"/>
        </w:rPr>
        <w:t xml:space="preserve">Przedmiotem zamówienia </w:t>
      </w:r>
      <w:r w:rsidRPr="00483EFF">
        <w:rPr>
          <w:rFonts w:ascii="Arial" w:eastAsia="Times New Roman" w:hAnsi="Arial" w:cs="Arial"/>
          <w:bCs/>
          <w:color w:val="auto"/>
          <w:lang w:eastAsia="ar-SA"/>
        </w:rPr>
        <w:t xml:space="preserve">jest </w:t>
      </w:r>
      <w:r w:rsidR="00483EFF" w:rsidRPr="00483EFF">
        <w:rPr>
          <w:rFonts w:ascii="Arial" w:hAnsi="Arial" w:cs="Arial"/>
          <w:b/>
          <w:sz w:val="24"/>
          <w:szCs w:val="24"/>
        </w:rPr>
        <w:t>Re</w:t>
      </w:r>
      <w:r w:rsidR="00B76B60">
        <w:rPr>
          <w:rFonts w:ascii="Arial" w:hAnsi="Arial" w:cs="Arial"/>
          <w:b/>
          <w:sz w:val="24"/>
          <w:szCs w:val="24"/>
        </w:rPr>
        <w:t>mont  pomieszczeń Szkoły Podstawowej</w:t>
      </w:r>
      <w:r w:rsidR="00483EFF" w:rsidRPr="00483EFF">
        <w:rPr>
          <w:rFonts w:ascii="Arial" w:hAnsi="Arial" w:cs="Arial"/>
          <w:b/>
          <w:sz w:val="24"/>
          <w:szCs w:val="24"/>
        </w:rPr>
        <w:t xml:space="preserve"> Nr 1</w:t>
      </w:r>
      <w:r w:rsidR="00B76B60">
        <w:rPr>
          <w:rFonts w:ascii="Arial" w:hAnsi="Arial" w:cs="Arial"/>
          <w:b/>
          <w:sz w:val="24"/>
          <w:szCs w:val="24"/>
        </w:rPr>
        <w:t>0</w:t>
      </w:r>
      <w:r w:rsidR="00483EFF" w:rsidRPr="00483EFF">
        <w:rPr>
          <w:rFonts w:ascii="Arial" w:hAnsi="Arial" w:cs="Arial"/>
          <w:b/>
          <w:sz w:val="24"/>
          <w:szCs w:val="24"/>
        </w:rPr>
        <w:t xml:space="preserve"> </w:t>
      </w:r>
      <w:r w:rsidR="00B76B60">
        <w:rPr>
          <w:rFonts w:ascii="Arial" w:hAnsi="Arial" w:cs="Arial"/>
          <w:b/>
          <w:sz w:val="24"/>
          <w:szCs w:val="24"/>
        </w:rPr>
        <w:t xml:space="preserve">  im Jana Pawła II  </w:t>
      </w:r>
      <w:r w:rsidR="00483EFF" w:rsidRPr="00B76B60">
        <w:rPr>
          <w:rFonts w:ascii="Arial" w:hAnsi="Arial" w:cs="Arial"/>
          <w:b/>
          <w:sz w:val="24"/>
          <w:szCs w:val="24"/>
        </w:rPr>
        <w:t>w Łomży</w:t>
      </w:r>
    </w:p>
    <w:p w:rsidR="00D313DB" w:rsidRPr="00D313DB" w:rsidRDefault="00D313DB" w:rsidP="00483EFF">
      <w:pPr>
        <w:pStyle w:val="Akapitzlist"/>
        <w:widowControl w:val="0"/>
        <w:ind w:left="360"/>
        <w:jc w:val="both"/>
        <w:rPr>
          <w:rFonts w:ascii="Arial" w:eastAsia="Lucida Sans Unicode" w:hAnsi="Arial" w:cs="Arial"/>
          <w:color w:val="auto"/>
          <w:lang w:eastAsia="hi-IN" w:bidi="hi-IN"/>
        </w:rPr>
      </w:pPr>
      <w:r w:rsidRPr="00D313DB">
        <w:rPr>
          <w:rFonts w:ascii="Arial" w:eastAsia="Times New Roman" w:hAnsi="Arial" w:cs="Arial"/>
          <w:bCs/>
          <w:color w:val="auto"/>
          <w:lang w:eastAsia="ar-SA"/>
        </w:rPr>
        <w:t>w szczególności:</w:t>
      </w:r>
    </w:p>
    <w:p w:rsidR="00F271E2" w:rsidRPr="00F271E2" w:rsidRDefault="00483EFF" w:rsidP="00F271E2">
      <w:pPr>
        <w:suppressAutoHyphens w:val="0"/>
        <w:spacing w:before="100" w:beforeAutospacing="1" w:after="0" w:line="240" w:lineRule="auto"/>
        <w:ind w:left="62" w:hanging="17"/>
        <w:rPr>
          <w:rFonts w:ascii="Arial" w:eastAsia="Times New Roman" w:hAnsi="Arial" w:cs="Arial"/>
          <w:b/>
          <w:bCs/>
          <w:color w:val="auto"/>
          <w:u w:val="single"/>
          <w:lang w:eastAsia="pl-PL"/>
        </w:rPr>
      </w:pPr>
      <w:r w:rsidRPr="00483EFF">
        <w:rPr>
          <w:rFonts w:ascii="Arial" w:eastAsia="Times New Roman" w:hAnsi="Arial" w:cs="Arial"/>
          <w:b/>
          <w:bCs/>
          <w:color w:val="auto"/>
          <w:u w:val="single"/>
          <w:lang w:eastAsia="pl-PL"/>
        </w:rPr>
        <w:t xml:space="preserve">roboty budowlane </w:t>
      </w:r>
      <w:r w:rsidR="00F271E2">
        <w:rPr>
          <w:rFonts w:ascii="Arial" w:eastAsia="Times New Roman" w:hAnsi="Arial" w:cs="Arial"/>
          <w:b/>
          <w:bCs/>
          <w:color w:val="auto"/>
          <w:u w:val="single"/>
          <w:lang w:eastAsia="pl-PL"/>
        </w:rPr>
        <w:t xml:space="preserve">i elektryczne </w:t>
      </w:r>
      <w:r w:rsidRPr="00483EFF">
        <w:rPr>
          <w:rFonts w:ascii="Arial" w:eastAsia="Times New Roman" w:hAnsi="Arial" w:cs="Arial"/>
          <w:b/>
          <w:bCs/>
          <w:color w:val="auto"/>
          <w:u w:val="single"/>
          <w:lang w:eastAsia="pl-PL"/>
        </w:rPr>
        <w:t xml:space="preserve">w zakresie: </w:t>
      </w:r>
    </w:p>
    <w:p w:rsidR="00F271E2" w:rsidRDefault="00F271E2" w:rsidP="00F271E2"/>
    <w:p w:rsidR="00F271E2" w:rsidRDefault="00F271E2" w:rsidP="00F271E2">
      <w:r w:rsidRPr="00053559">
        <w:rPr>
          <w:b/>
        </w:rPr>
        <w:t xml:space="preserve">I piętro </w:t>
      </w:r>
      <w:proofErr w:type="spellStart"/>
      <w:r w:rsidRPr="00053559">
        <w:rPr>
          <w:b/>
        </w:rPr>
        <w:t>seg</w:t>
      </w:r>
      <w:proofErr w:type="spellEnd"/>
      <w:r w:rsidRPr="00053559">
        <w:rPr>
          <w:b/>
        </w:rPr>
        <w:t>. D</w:t>
      </w:r>
      <w:r>
        <w:t>:</w:t>
      </w:r>
    </w:p>
    <w:p w:rsidR="00F271E2" w:rsidRDefault="00F271E2" w:rsidP="00F271E2">
      <w:r>
        <w:tab/>
        <w:t xml:space="preserve">- </w:t>
      </w:r>
      <w:r w:rsidRPr="00490D95">
        <w:rPr>
          <w:b/>
        </w:rPr>
        <w:t>korytarz z zakamarkiem</w:t>
      </w:r>
      <w:r>
        <w:t xml:space="preserve"> – demontaż starych opraw oświetleniowych, mo</w:t>
      </w:r>
      <w:r w:rsidR="00FC7E62">
        <w:t>n</w:t>
      </w:r>
      <w:r>
        <w:t>taż nowych</w:t>
      </w:r>
      <w:r w:rsidR="00FC7E62">
        <w:t xml:space="preserve"> opraw oświetleniowych </w:t>
      </w:r>
      <w:r w:rsidR="004E2BCA">
        <w:t>z wymianą przewodów</w:t>
      </w:r>
      <w:r w:rsidR="00FC7E62">
        <w:t xml:space="preserve"> elektrycznych</w:t>
      </w:r>
      <w:r>
        <w:t>, likwidacja zabudowy po starej wentylacji mechanicznej, uzupełni</w:t>
      </w:r>
      <w:r w:rsidR="003842CA">
        <w:t>enie podłogi – wykładzina winylowa</w:t>
      </w:r>
      <w:r>
        <w:t>, szpachlowanie, malowanie</w:t>
      </w:r>
      <w:r w:rsidR="00FC7E62">
        <w:t xml:space="preserve"> emulsyjne</w:t>
      </w:r>
      <w:r>
        <w:t xml:space="preserve"> ścian i </w:t>
      </w:r>
      <w:r w:rsidR="00FC7E62">
        <w:t>sufitów – lamperia olejna (</w:t>
      </w:r>
      <w:r>
        <w:t xml:space="preserve"> półmat ) do wys. 200cm.</w:t>
      </w:r>
      <w:r w:rsidR="00524544">
        <w:t>, obudowa naroży z desek</w:t>
      </w:r>
      <w:r w:rsidR="00836CD3">
        <w:t xml:space="preserve"> lak</w:t>
      </w:r>
      <w:r w:rsidR="00B03463">
        <w:t>i</w:t>
      </w:r>
      <w:r w:rsidR="00836CD3">
        <w:t>erowanych</w:t>
      </w:r>
      <w:r w:rsidR="00524544">
        <w:t xml:space="preserve"> –</w:t>
      </w:r>
      <w:r w:rsidR="00FC12C8">
        <w:t>wejście do</w:t>
      </w:r>
      <w:r w:rsidR="00524544">
        <w:t xml:space="preserve"> korytarz</w:t>
      </w:r>
      <w:r w:rsidR="00FC12C8">
        <w:t>a</w:t>
      </w:r>
      <w:r w:rsidR="00524544">
        <w:t xml:space="preserve"> od </w:t>
      </w:r>
      <w:proofErr w:type="spellStart"/>
      <w:r w:rsidR="00524544">
        <w:t>seg</w:t>
      </w:r>
      <w:proofErr w:type="spellEnd"/>
      <w:r w:rsidR="00524544">
        <w:t xml:space="preserve">. „B”, montaż dzwonka szkolnego z instalacją. </w:t>
      </w:r>
    </w:p>
    <w:p w:rsidR="00F271E2" w:rsidRDefault="00F271E2" w:rsidP="00F271E2">
      <w:r>
        <w:lastRenderedPageBreak/>
        <w:tab/>
        <w:t xml:space="preserve">- </w:t>
      </w:r>
      <w:r>
        <w:rPr>
          <w:b/>
        </w:rPr>
        <w:t>sala 101</w:t>
      </w:r>
      <w:r>
        <w:t xml:space="preserve"> </w:t>
      </w:r>
      <w:r w:rsidR="004E2BCA">
        <w:t xml:space="preserve">- </w:t>
      </w:r>
      <w:r w:rsidR="00FC7E62">
        <w:t xml:space="preserve">demontaż starych opraw oświetleniowych, montaż nowych opraw oświetleniowych </w:t>
      </w:r>
      <w:r w:rsidR="004E2BCA">
        <w:t>z wymianą przewodów</w:t>
      </w:r>
      <w:r w:rsidR="00FC7E62">
        <w:t xml:space="preserve"> elektrycznych</w:t>
      </w:r>
      <w:r>
        <w:t xml:space="preserve">, likwidacja zabudowy po starej wentylacji mechanicznej, uzupełnienie podłogi – wykładzina </w:t>
      </w:r>
      <w:r w:rsidR="00641AF5">
        <w:t>winylowa</w:t>
      </w:r>
      <w:r>
        <w:t xml:space="preserve">, szpachlowanie, malowanie </w:t>
      </w:r>
      <w:r w:rsidR="004E2BCA">
        <w:t xml:space="preserve">emulsyjne </w:t>
      </w:r>
      <w:r>
        <w:t>ścian i s</w:t>
      </w:r>
      <w:r w:rsidR="004E2BCA">
        <w:t>ufitów – lamperia olejna (</w:t>
      </w:r>
      <w:r>
        <w:t>półmat ) do wys. 200cm.</w:t>
      </w:r>
    </w:p>
    <w:p w:rsidR="00F271E2" w:rsidRDefault="00F271E2" w:rsidP="00F271E2">
      <w:r>
        <w:tab/>
        <w:t>-</w:t>
      </w:r>
      <w:r>
        <w:rPr>
          <w:b/>
        </w:rPr>
        <w:t xml:space="preserve"> sala 107 </w:t>
      </w:r>
      <w:r>
        <w:t xml:space="preserve">- </w:t>
      </w:r>
      <w:r w:rsidR="00E265BD">
        <w:t>demontaż starych opraw oświetleniowych, montaż nowych opraw oświetleniowych z wymianą przewodów elektrycznych</w:t>
      </w:r>
      <w:r>
        <w:t xml:space="preserve">,  szpachlowanie, malowanie </w:t>
      </w:r>
      <w:r w:rsidR="00E265BD">
        <w:t xml:space="preserve">emulsyjne </w:t>
      </w:r>
      <w:r>
        <w:t xml:space="preserve">ścian i </w:t>
      </w:r>
      <w:r w:rsidR="00E265BD">
        <w:t>sufitów – lamperia olejna (</w:t>
      </w:r>
      <w:r>
        <w:t xml:space="preserve"> półmat ) do wys. 200cm.</w:t>
      </w:r>
    </w:p>
    <w:p w:rsidR="00F271E2" w:rsidRDefault="00F271E2" w:rsidP="00F271E2">
      <w:r>
        <w:tab/>
        <w:t xml:space="preserve">- </w:t>
      </w:r>
      <w:r>
        <w:rPr>
          <w:b/>
        </w:rPr>
        <w:t xml:space="preserve">sala 108 </w:t>
      </w:r>
      <w:r>
        <w:t xml:space="preserve">- </w:t>
      </w:r>
      <w:r w:rsidR="003C0EB5">
        <w:t>demontaż starych opraw oświetleniowych, montaż nowych opraw oświetleniowych z wymianą przewodów elektrycznych</w:t>
      </w:r>
      <w:r>
        <w:t>,  szpachlowanie, malowanie</w:t>
      </w:r>
      <w:r w:rsidR="003C0EB5">
        <w:t xml:space="preserve"> emulsyjne </w:t>
      </w:r>
      <w:r>
        <w:t xml:space="preserve"> ścian i s</w:t>
      </w:r>
      <w:r w:rsidR="003C0EB5">
        <w:t>ufitów – lamperia olejna (</w:t>
      </w:r>
      <w:r>
        <w:t xml:space="preserve"> półmat ) do wys. 200cm.</w:t>
      </w:r>
    </w:p>
    <w:p w:rsidR="00F271E2" w:rsidRDefault="00F271E2" w:rsidP="00F271E2">
      <w:r>
        <w:tab/>
        <w:t xml:space="preserve">- </w:t>
      </w:r>
      <w:r>
        <w:rPr>
          <w:b/>
        </w:rPr>
        <w:t xml:space="preserve">klatka schodowa </w:t>
      </w:r>
      <w:r>
        <w:t xml:space="preserve">- </w:t>
      </w:r>
      <w:r w:rsidR="00524544">
        <w:t>demontaż starych opraw oświetleniowych, montaż nowych opraw oświetleniowych z wymianą przewodów elektrycznych</w:t>
      </w:r>
      <w:r>
        <w:t xml:space="preserve">,  szpachlowanie, malowanie </w:t>
      </w:r>
      <w:r w:rsidR="00524544">
        <w:t xml:space="preserve">emulsyjne </w:t>
      </w:r>
      <w:r>
        <w:t>ścian i s</w:t>
      </w:r>
      <w:r w:rsidR="00524544">
        <w:t>ufitów – lamperia olejna (</w:t>
      </w:r>
      <w:r>
        <w:t>półmat ) do wys. 200cm., malowanie balustrady, wymiana pochwytu, montaż drabinki – stopni do w</w:t>
      </w:r>
      <w:r w:rsidR="00524544">
        <w:t xml:space="preserve">yłazu dachowego, </w:t>
      </w:r>
      <w:r w:rsidR="00FC72C5">
        <w:t>szlifowanie schodów i podestów</w:t>
      </w:r>
      <w:r w:rsidR="00524544">
        <w:t xml:space="preserve"> klatki schodowej</w:t>
      </w:r>
      <w:r>
        <w:t>.</w:t>
      </w:r>
    </w:p>
    <w:p w:rsidR="00F271E2" w:rsidRPr="00053559" w:rsidRDefault="00F271E2" w:rsidP="00F271E2">
      <w:pPr>
        <w:rPr>
          <w:b/>
        </w:rPr>
      </w:pPr>
      <w:r w:rsidRPr="00053559">
        <w:rPr>
          <w:b/>
        </w:rPr>
        <w:t xml:space="preserve">II piętro </w:t>
      </w:r>
      <w:proofErr w:type="spellStart"/>
      <w:r w:rsidRPr="00053559">
        <w:rPr>
          <w:b/>
        </w:rPr>
        <w:t>seg</w:t>
      </w:r>
      <w:proofErr w:type="spellEnd"/>
      <w:r w:rsidRPr="00053559">
        <w:rPr>
          <w:b/>
        </w:rPr>
        <w:t>. B</w:t>
      </w:r>
    </w:p>
    <w:p w:rsidR="00F271E2" w:rsidRDefault="00F271E2" w:rsidP="00F271E2">
      <w:r>
        <w:tab/>
        <w:t xml:space="preserve">- </w:t>
      </w:r>
      <w:r>
        <w:rPr>
          <w:b/>
        </w:rPr>
        <w:t xml:space="preserve">korytarz </w:t>
      </w:r>
      <w:r>
        <w:t xml:space="preserve">- </w:t>
      </w:r>
      <w:r w:rsidR="00FC12C8">
        <w:t>demontaż starych opraw oświetleniowych, montaż nowych opraw oświetleniowych z wymianą przewodów elektrycznych</w:t>
      </w:r>
      <w:r>
        <w:t xml:space="preserve">,  szpachlowanie, malowanie </w:t>
      </w:r>
      <w:r w:rsidR="006B4FED">
        <w:t xml:space="preserve">emulsyjne </w:t>
      </w:r>
      <w:r>
        <w:t xml:space="preserve">ścian i </w:t>
      </w:r>
      <w:r w:rsidR="006B4FED">
        <w:t>sufitów – lamperia olejna (</w:t>
      </w:r>
      <w:r>
        <w:t xml:space="preserve"> półmat ) do wys. 200cm., wykonanie zabezpieczenia</w:t>
      </w:r>
      <w:r w:rsidR="006B4FED">
        <w:t xml:space="preserve"> (kraty)</w:t>
      </w:r>
      <w:r>
        <w:t xml:space="preserve"> od balustrady do sufitu na II piętrze klatki schodowej przy sali 204.</w:t>
      </w:r>
    </w:p>
    <w:p w:rsidR="00F271E2" w:rsidRDefault="00F271E2" w:rsidP="00F271E2">
      <w:r>
        <w:tab/>
        <w:t xml:space="preserve">- </w:t>
      </w:r>
      <w:r w:rsidRPr="00D56E2E">
        <w:rPr>
          <w:b/>
        </w:rPr>
        <w:t>klatka schodowa (przy wejściu głównym od piwnicy do II piętra)</w:t>
      </w:r>
      <w:r>
        <w:t xml:space="preserve">  - </w:t>
      </w:r>
      <w:r w:rsidR="00525FAF">
        <w:t>demontaż starych opraw oświetleniowych, montaż nowych opraw oświetleniowych z wymianą przewodów elektrycznych</w:t>
      </w:r>
      <w:r>
        <w:t xml:space="preserve">, likwidacja desek odbojowych,  szpachlowanie, malowanie </w:t>
      </w:r>
      <w:r w:rsidR="00525FAF">
        <w:t xml:space="preserve">emulsyjne </w:t>
      </w:r>
      <w:r>
        <w:t>ścian i sufitów – lamperia o</w:t>
      </w:r>
      <w:r w:rsidR="00525FAF">
        <w:t>lejna (</w:t>
      </w:r>
      <w:r>
        <w:t xml:space="preserve"> półmat ) do wys. 200cm., malowanie balustrady, </w:t>
      </w:r>
      <w:r w:rsidR="00525FAF">
        <w:t>ułożenie terakoty na schodach i podestach klatki schodowej</w:t>
      </w:r>
      <w:r>
        <w:t>, wykonanie narożników z desek</w:t>
      </w:r>
      <w:r w:rsidR="00836CD3">
        <w:t xml:space="preserve"> lakierowanych</w:t>
      </w:r>
      <w:r>
        <w:t xml:space="preserve"> na każdej kondygnacji </w:t>
      </w:r>
      <w:r w:rsidR="00525FAF">
        <w:t>(</w:t>
      </w:r>
      <w:r>
        <w:t>wys. do podciągu</w:t>
      </w:r>
      <w:r w:rsidR="00525FAF">
        <w:t>)</w:t>
      </w:r>
      <w:r>
        <w:t>.</w:t>
      </w:r>
    </w:p>
    <w:p w:rsidR="00F271E2" w:rsidRPr="00053559" w:rsidRDefault="00F271E2" w:rsidP="00F271E2">
      <w:pPr>
        <w:rPr>
          <w:b/>
        </w:rPr>
      </w:pPr>
      <w:r w:rsidRPr="00053559">
        <w:rPr>
          <w:b/>
        </w:rPr>
        <w:t xml:space="preserve">I pięto </w:t>
      </w:r>
      <w:proofErr w:type="spellStart"/>
      <w:r w:rsidRPr="00053559">
        <w:rPr>
          <w:b/>
        </w:rPr>
        <w:t>seg</w:t>
      </w:r>
      <w:proofErr w:type="spellEnd"/>
      <w:r w:rsidRPr="00053559">
        <w:rPr>
          <w:b/>
        </w:rPr>
        <w:t>. C</w:t>
      </w:r>
    </w:p>
    <w:p w:rsidR="00F271E2" w:rsidRDefault="00F271E2" w:rsidP="00F271E2">
      <w:r>
        <w:tab/>
        <w:t xml:space="preserve">- </w:t>
      </w:r>
      <w:r w:rsidRPr="00D56E2E">
        <w:rPr>
          <w:b/>
        </w:rPr>
        <w:t>sala 132</w:t>
      </w:r>
      <w:r>
        <w:rPr>
          <w:b/>
        </w:rPr>
        <w:t xml:space="preserve"> </w:t>
      </w:r>
      <w:r>
        <w:t xml:space="preserve">- </w:t>
      </w:r>
      <w:r w:rsidR="0085167A">
        <w:t>demontaż starych opraw oświetleniowych, montaż nowych opraw oświetleniowych z wymianą przewodów elektrycznych</w:t>
      </w:r>
      <w:r>
        <w:t xml:space="preserve">,  szpachlowanie, malowanie </w:t>
      </w:r>
      <w:r w:rsidR="00595849">
        <w:t xml:space="preserve">emulsyjne </w:t>
      </w:r>
      <w:r>
        <w:t xml:space="preserve">ścian i </w:t>
      </w:r>
      <w:r w:rsidR="00595849">
        <w:t>sufitów – lamperia olejna (</w:t>
      </w:r>
      <w:r>
        <w:t xml:space="preserve"> półmat ) do wys. 200cm., </w:t>
      </w:r>
      <w:r w:rsidR="008F3544">
        <w:t>rozbiórka starej podłogi</w:t>
      </w:r>
      <w:r w:rsidR="00595849">
        <w:t xml:space="preserve"> z płyte</w:t>
      </w:r>
      <w:r w:rsidR="00C5150C">
        <w:t>k PCV, położenie wykładziny -</w:t>
      </w:r>
      <w:r>
        <w:t xml:space="preserve"> </w:t>
      </w:r>
      <w:r w:rsidR="00641AF5">
        <w:t>winylowa</w:t>
      </w:r>
      <w:r>
        <w:t>.</w:t>
      </w:r>
    </w:p>
    <w:p w:rsidR="00F271E2" w:rsidRDefault="00F271E2" w:rsidP="00F271E2">
      <w:r>
        <w:tab/>
        <w:t xml:space="preserve">- </w:t>
      </w:r>
      <w:r>
        <w:rPr>
          <w:b/>
        </w:rPr>
        <w:t>g</w:t>
      </w:r>
      <w:r w:rsidRPr="00FE0C9B">
        <w:rPr>
          <w:b/>
        </w:rPr>
        <w:t xml:space="preserve">abinet </w:t>
      </w:r>
      <w:r>
        <w:rPr>
          <w:b/>
        </w:rPr>
        <w:t xml:space="preserve"> </w:t>
      </w:r>
      <w:r w:rsidRPr="00FE0C9B">
        <w:rPr>
          <w:b/>
        </w:rPr>
        <w:t>131</w:t>
      </w:r>
      <w:r>
        <w:t xml:space="preserve"> </w:t>
      </w:r>
      <w:r w:rsidR="008F3544">
        <w:t>demontaż starych opraw oświetleniowych, montaż nowych opraw oświetleniowych z wymianą przewodów elektrycznych,</w:t>
      </w:r>
      <w:r w:rsidR="00FC72C5">
        <w:t xml:space="preserve"> rozbiórka starej podłogi, ułożenie nowej – panele, ułożenie glazury, montaż nowej umywalki z szafką, </w:t>
      </w:r>
      <w:r w:rsidR="008F3544">
        <w:t xml:space="preserve"> szpachlowanie, malowanie emulsyjne ścian i sufitów</w:t>
      </w:r>
      <w:r>
        <w:t>.</w:t>
      </w:r>
    </w:p>
    <w:p w:rsidR="00F271E2" w:rsidRDefault="00F271E2" w:rsidP="00F271E2">
      <w:r>
        <w:tab/>
        <w:t xml:space="preserve">- </w:t>
      </w:r>
      <w:r>
        <w:rPr>
          <w:b/>
        </w:rPr>
        <w:t xml:space="preserve">sala 127 - </w:t>
      </w:r>
      <w:r w:rsidR="00C5150C">
        <w:t xml:space="preserve">demontaż starych opraw oświetleniowych, montaż nowych opraw oświetleniowych z wymianą przewodów elektrycznych,  szpachlowanie, malowanie emulsyjne ścian i sufitów – lamperia olejna ( półmat ) do wys. 200cm., rozbiórka starej podłogi z płytek PCV, położenie wykładziny </w:t>
      </w:r>
      <w:r w:rsidR="00641AF5">
        <w:t>–</w:t>
      </w:r>
      <w:r w:rsidR="00C5150C">
        <w:t xml:space="preserve"> </w:t>
      </w:r>
      <w:r w:rsidR="00641AF5">
        <w:t>winylowa.</w:t>
      </w:r>
    </w:p>
    <w:p w:rsidR="00F271E2" w:rsidRDefault="00F271E2" w:rsidP="00F271E2">
      <w:r>
        <w:rPr>
          <w:b/>
        </w:rPr>
        <w:tab/>
        <w:t xml:space="preserve">- sala 128 - </w:t>
      </w:r>
      <w:r w:rsidR="00C5150C">
        <w:t xml:space="preserve">demontaż starych opraw oświetleniowych, montaż nowych opraw oświetleniowych z wymianą przewodów elektrycznych,  szpachlowanie, malowanie emulsyjne ścian i sufitów – lamperia olejna ( półmat ) do wys. 200cm., rozbiórka starej podłogi z płytek PCV, położenie wykładziny - </w:t>
      </w:r>
      <w:r w:rsidR="00641AF5">
        <w:t>winylowa</w:t>
      </w:r>
      <w:r w:rsidR="00C5150C">
        <w:t>.</w:t>
      </w:r>
    </w:p>
    <w:p w:rsidR="00A95EC2" w:rsidRDefault="00A95EC2" w:rsidP="00A95EC2">
      <w:pPr>
        <w:ind w:firstLine="720"/>
      </w:pPr>
      <w:r>
        <w:rPr>
          <w:b/>
        </w:rPr>
        <w:t xml:space="preserve">- sala 133 -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95EC2" w:rsidRDefault="00A95EC2" w:rsidP="00A95EC2">
      <w:pPr>
        <w:ind w:firstLine="720"/>
      </w:pPr>
      <w:r>
        <w:rPr>
          <w:b/>
        </w:rPr>
        <w:t xml:space="preserve">- sala 130 -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95EC2" w:rsidRPr="003C72B3" w:rsidRDefault="00A95EC2" w:rsidP="00A95EC2">
      <w:pPr>
        <w:ind w:firstLine="720"/>
      </w:pPr>
      <w:r>
        <w:rPr>
          <w:b/>
        </w:rPr>
        <w:lastRenderedPageBreak/>
        <w:t xml:space="preserve">- sala 021 -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81334" w:rsidRPr="009E01EB" w:rsidRDefault="00A81334" w:rsidP="00A81334">
      <w:pPr>
        <w:pStyle w:val="Akapitzlist"/>
        <w:widowControl w:val="0"/>
        <w:spacing w:after="0" w:line="240" w:lineRule="auto"/>
        <w:ind w:left="360"/>
        <w:rPr>
          <w:b/>
          <w:u w:val="single"/>
        </w:rPr>
      </w:pPr>
      <w:r w:rsidRPr="009E01EB">
        <w:rPr>
          <w:b/>
          <w:u w:val="single"/>
        </w:rPr>
        <w:t>Uwaga.</w:t>
      </w:r>
    </w:p>
    <w:p w:rsidR="00A81334" w:rsidRDefault="00A81334" w:rsidP="00A81334">
      <w:pPr>
        <w:pStyle w:val="Akapitzlist"/>
        <w:widowControl w:val="0"/>
        <w:spacing w:after="0" w:line="240" w:lineRule="auto"/>
        <w:ind w:left="360"/>
      </w:pPr>
      <w:r w:rsidRPr="00A81334">
        <w:rPr>
          <w:b/>
        </w:rPr>
        <w:t>Wykładzina podłogowa</w:t>
      </w:r>
      <w:r>
        <w:t xml:space="preserve"> o parametrach nie gorszych niż:</w:t>
      </w:r>
    </w:p>
    <w:p w:rsidR="00D313DB" w:rsidRDefault="00A81334" w:rsidP="00A81334">
      <w:pPr>
        <w:pStyle w:val="Akapitzlist"/>
        <w:widowControl w:val="0"/>
        <w:spacing w:after="0" w:line="240" w:lineRule="auto"/>
        <w:ind w:left="360"/>
        <w:rPr>
          <w:rFonts w:ascii="Arial" w:eastAsia="Lucida Sans Unicode" w:hAnsi="Arial" w:cs="Arial"/>
          <w:lang w:eastAsia="hi-IN" w:bidi="hi-IN"/>
        </w:rPr>
      </w:pPr>
      <w:r>
        <w:t xml:space="preserve">rodzaj -homogeniczna wykładzina </w:t>
      </w:r>
      <w:proofErr w:type="spellStart"/>
      <w:r>
        <w:t>winylowana</w:t>
      </w:r>
      <w:proofErr w:type="spellEnd"/>
      <w:r>
        <w:br/>
        <w:t>grubość -2 mm</w:t>
      </w:r>
      <w:r>
        <w:br/>
        <w:t>zabezpieczona warstwą poliuretanu</w:t>
      </w:r>
      <w:r>
        <w:br/>
        <w:t xml:space="preserve">grupa </w:t>
      </w:r>
      <w:proofErr w:type="spellStart"/>
      <w:r>
        <w:t>ścieraloności</w:t>
      </w:r>
      <w:proofErr w:type="spellEnd"/>
      <w:r>
        <w:t xml:space="preserve"> -"T"</w:t>
      </w:r>
      <w:r>
        <w:br/>
        <w:t xml:space="preserve">ognioodporność klasa </w:t>
      </w:r>
      <w:proofErr w:type="spellStart"/>
      <w:r>
        <w:t>Bfls</w:t>
      </w:r>
      <w:proofErr w:type="spellEnd"/>
      <w:r>
        <w:t xml:space="preserve"> 1</w:t>
      </w:r>
      <w:r>
        <w:br/>
        <w:t>ciężar całkowity poniżej 3000 g/m2</w:t>
      </w:r>
      <w:r>
        <w:br/>
        <w:t>klasyfikacja użytkowa 34/43</w:t>
      </w:r>
    </w:p>
    <w:p w:rsidR="007F15F1" w:rsidRDefault="00000B20">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 xml:space="preserve">Szczegółowy opis przedmiotu zamówienia, </w:t>
      </w:r>
      <w:r w:rsidR="009C67E2">
        <w:rPr>
          <w:rFonts w:ascii="Arial" w:eastAsia="Lucida Sans Unicode" w:hAnsi="Arial" w:cs="Arial"/>
          <w:color w:val="auto"/>
          <w:lang w:eastAsia="hi-IN" w:bidi="hi-IN"/>
        </w:rPr>
        <w:t>opis przedmiotu zamówienia</w:t>
      </w:r>
      <w:r w:rsidR="00483EFF">
        <w:rPr>
          <w:rFonts w:ascii="Arial" w:eastAsia="Lucida Sans Unicode" w:hAnsi="Arial" w:cs="Arial"/>
          <w:lang w:eastAsia="hi-IN" w:bidi="hi-IN"/>
        </w:rPr>
        <w:t>,</w:t>
      </w:r>
      <w:r>
        <w:rPr>
          <w:rFonts w:ascii="Arial" w:eastAsia="Lucida Sans Unicode" w:hAnsi="Arial" w:cs="Arial"/>
          <w:lang w:eastAsia="hi-IN" w:bidi="hi-IN"/>
        </w:rPr>
        <w:t xml:space="preserve"> specyfikacje techniczne wykonania i odbi</w:t>
      </w:r>
      <w:r w:rsidR="00483EFF">
        <w:rPr>
          <w:rFonts w:ascii="Arial" w:eastAsia="Lucida Sans Unicode" w:hAnsi="Arial" w:cs="Arial"/>
          <w:lang w:eastAsia="hi-IN" w:bidi="hi-IN"/>
        </w:rPr>
        <w:t>oru robót</w:t>
      </w:r>
      <w:r w:rsidR="009C67E2">
        <w:rPr>
          <w:rFonts w:ascii="Arial" w:eastAsia="Lucida Sans Unicode" w:hAnsi="Arial" w:cs="Arial"/>
          <w:lang w:eastAsia="hi-IN" w:bidi="hi-IN"/>
        </w:rPr>
        <w:t>, przedmiary</w:t>
      </w:r>
      <w:r w:rsidR="00483EFF">
        <w:rPr>
          <w:rFonts w:ascii="Arial" w:eastAsia="Lucida Sans Unicode" w:hAnsi="Arial" w:cs="Arial"/>
          <w:lang w:eastAsia="hi-IN" w:bidi="hi-IN"/>
        </w:rPr>
        <w:t>.</w:t>
      </w:r>
    </w:p>
    <w:p w:rsidR="007F15F1" w:rsidRDefault="00000B20">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 xml:space="preserve">Wszędzie tam, gdzie w </w:t>
      </w:r>
      <w:r w:rsidR="00053559" w:rsidRPr="00F83F57">
        <w:rPr>
          <w:rFonts w:ascii="Arial" w:hAnsi="Arial" w:cs="Arial"/>
          <w:i/>
        </w:rPr>
        <w:t>SIWZ</w:t>
      </w:r>
      <w:r>
        <w:rPr>
          <w:rFonts w:ascii="Arial" w:eastAsia="Lucida Sans Unicode" w:hAnsi="Arial" w:cs="Arial"/>
          <w:lang w:eastAsia="hi-IN" w:bidi="hi-IN"/>
        </w:rPr>
        <w:t xml:space="preserve">, </w:t>
      </w:r>
      <w:r w:rsidR="009C67E2">
        <w:rPr>
          <w:rFonts w:ascii="Arial" w:eastAsia="Lucida Sans Unicode" w:hAnsi="Arial" w:cs="Arial"/>
          <w:color w:val="auto"/>
          <w:lang w:eastAsia="hi-IN" w:bidi="hi-IN"/>
        </w:rPr>
        <w:t>opisie przedmiotu zamówienia</w:t>
      </w:r>
      <w:r>
        <w:rPr>
          <w:rFonts w:ascii="Arial" w:eastAsia="Lucida Sans Unicode" w:hAnsi="Arial" w:cs="Arial"/>
          <w:lang w:eastAsia="hi-IN" w:bidi="hi-IN"/>
        </w:rPr>
        <w:t>, oraz zestawieniach materiałowych znajdują się określenia wskazujące znaki towarowe, zamawiający dopuszcza możliwość zaoferowania przez Wykonawców produktów, materiałów lub urządzeń równoważnych. Użyte nazwy, typy, należy traktować jako rozwiązania przykładowe określające standardy jakościowe, wygląd i parametry techniczne.</w:t>
      </w:r>
      <w:r>
        <w:rPr>
          <w:rFonts w:ascii="Verdana" w:hAnsi="Verdana" w:cs="Verdana"/>
          <w:sz w:val="20"/>
          <w:szCs w:val="20"/>
        </w:rPr>
        <w:t xml:space="preserve"> </w:t>
      </w:r>
      <w:r>
        <w:rPr>
          <w:rFonts w:ascii="Arial" w:eastAsia="Lucida Sans Unicode" w:hAnsi="Arial" w:cs="Arial"/>
          <w:lang w:eastAsia="hi-IN" w:bidi="hi-IN"/>
        </w:rPr>
        <w:t xml:space="preserve">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w:t>
      </w:r>
      <w:r w:rsidR="009C67E2">
        <w:rPr>
          <w:rFonts w:ascii="Arial" w:eastAsia="Lucida Sans Unicode" w:hAnsi="Arial" w:cs="Arial"/>
          <w:color w:val="auto"/>
          <w:lang w:eastAsia="hi-IN" w:bidi="hi-IN"/>
        </w:rPr>
        <w:t>opisie przedmiotu zamówienia</w:t>
      </w:r>
      <w:r w:rsidR="009C67E2">
        <w:rPr>
          <w:rFonts w:ascii="Arial" w:eastAsia="Lucida Sans Unicode" w:hAnsi="Arial" w:cs="Arial"/>
          <w:lang w:eastAsia="hi-IN" w:bidi="hi-IN"/>
        </w:rPr>
        <w:t xml:space="preserve"> </w:t>
      </w:r>
      <w:r>
        <w:rPr>
          <w:rFonts w:ascii="Arial" w:eastAsia="Lucida Sans Unicode" w:hAnsi="Arial" w:cs="Arial"/>
          <w:lang w:eastAsia="hi-IN" w:bidi="hi-IN"/>
        </w:rPr>
        <w:t>oraz zgodności z obowiązującymi wymaganiami prawnymi. Podane typy i właściwe im cechy mogą jedynie służyć dla lepszego doboru zamienników.</w:t>
      </w:r>
    </w:p>
    <w:p w:rsidR="00042308" w:rsidRDefault="00000B20" w:rsidP="00042308">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042308" w:rsidRPr="00042308" w:rsidRDefault="00042308" w:rsidP="00042308">
      <w:pPr>
        <w:pStyle w:val="Akapitzlist"/>
        <w:widowControl w:val="0"/>
        <w:numPr>
          <w:ilvl w:val="1"/>
          <w:numId w:val="5"/>
        </w:numPr>
        <w:jc w:val="both"/>
        <w:rPr>
          <w:rFonts w:ascii="Arial" w:eastAsia="Lucida Sans Unicode" w:hAnsi="Arial" w:cs="Arial"/>
          <w:lang w:eastAsia="hi-IN" w:bidi="hi-IN"/>
        </w:rPr>
      </w:pPr>
      <w:r w:rsidRPr="00042308">
        <w:rPr>
          <w:rFonts w:ascii="Arial" w:eastAsia="Lucida Sans Unicode" w:hAnsi="Arial" w:cs="Arial"/>
          <w:lang w:eastAsia="hi-IN" w:bidi="hi-IN"/>
        </w:rPr>
        <w:t xml:space="preserve">Zamawiający </w:t>
      </w:r>
      <w:r w:rsidR="004232C4">
        <w:rPr>
          <w:rFonts w:ascii="Arial" w:eastAsia="Lucida Sans Unicode" w:hAnsi="Arial" w:cs="Arial"/>
          <w:lang w:eastAsia="hi-IN" w:bidi="hi-IN"/>
        </w:rPr>
        <w:t>zaleca</w:t>
      </w:r>
      <w:r w:rsidR="00EC6E11">
        <w:rPr>
          <w:rFonts w:ascii="Arial" w:eastAsia="Lucida Sans Unicode" w:hAnsi="Arial" w:cs="Arial"/>
          <w:lang w:eastAsia="hi-IN" w:bidi="hi-IN"/>
        </w:rPr>
        <w:t xml:space="preserve"> Wykonawcy</w:t>
      </w:r>
      <w:r w:rsidRPr="00042308">
        <w:rPr>
          <w:rFonts w:ascii="Arial" w:eastAsia="Lucida Sans Unicode" w:hAnsi="Arial" w:cs="Arial"/>
          <w:lang w:eastAsia="hi-IN" w:bidi="hi-IN"/>
        </w:rPr>
        <w:t xml:space="preserve"> </w:t>
      </w:r>
      <w:r w:rsidRPr="00B74199">
        <w:rPr>
          <w:rFonts w:ascii="Arial" w:eastAsia="Lucida Sans Unicode" w:hAnsi="Arial" w:cs="Arial"/>
          <w:b/>
          <w:lang w:eastAsia="hi-IN" w:bidi="hi-IN"/>
        </w:rPr>
        <w:t>dokonanie wizji lokalnej i zapoznanie się z obiektem</w:t>
      </w:r>
      <w:r w:rsidRPr="00042308">
        <w:rPr>
          <w:rFonts w:ascii="Arial" w:eastAsia="Lucida Sans Unicode" w:hAnsi="Arial" w:cs="Arial"/>
          <w:lang w:eastAsia="hi-IN" w:bidi="hi-IN"/>
        </w:rPr>
        <w:t xml:space="preserve"> w tym dokonania niezbędnych pomiarów i sprawdzeń  przed złożeniem oferty. Dokonanie oględzin obiektu wskazane jest szczególnie w kontekście zapisu zawartego w pkt. 2.2. i może być dokonane w obecności przedstawiciela Zamawiającego. Potrzebę oględzin obiektu należy zgłosić do osób wymienionych w rozdziale VII pkt. 9 SIWZ na </w:t>
      </w:r>
      <w:r w:rsidR="00EC6E11">
        <w:rPr>
          <w:rFonts w:ascii="Arial" w:eastAsia="Lucida Sans Unicode" w:hAnsi="Arial" w:cs="Arial"/>
          <w:lang w:eastAsia="hi-IN" w:bidi="hi-IN"/>
        </w:rPr>
        <w:t xml:space="preserve">godzinę przed planowanymi oględzinami w godzinach pracy administracji </w:t>
      </w:r>
      <w:r w:rsidR="00487DE9">
        <w:rPr>
          <w:rFonts w:ascii="Arial" w:eastAsia="Lucida Sans Unicode" w:hAnsi="Arial" w:cs="Arial"/>
          <w:lang w:eastAsia="hi-IN" w:bidi="hi-IN"/>
        </w:rPr>
        <w:t>Szkoły Podstawowej</w:t>
      </w:r>
      <w:r w:rsidR="00EC6E11">
        <w:rPr>
          <w:rFonts w:ascii="Arial" w:eastAsia="Lucida Sans Unicode" w:hAnsi="Arial" w:cs="Arial"/>
          <w:lang w:eastAsia="hi-IN" w:bidi="hi-IN"/>
        </w:rPr>
        <w:t xml:space="preserve"> </w:t>
      </w:r>
      <w:r w:rsidR="00487DE9">
        <w:rPr>
          <w:rFonts w:ascii="Arial" w:eastAsia="Lucida Sans Unicode" w:hAnsi="Arial" w:cs="Arial"/>
          <w:lang w:eastAsia="hi-IN" w:bidi="hi-IN"/>
        </w:rPr>
        <w:t xml:space="preserve">    </w:t>
      </w:r>
      <w:r w:rsidR="00EC6E11">
        <w:rPr>
          <w:rFonts w:ascii="Arial" w:eastAsia="Lucida Sans Unicode" w:hAnsi="Arial" w:cs="Arial"/>
          <w:lang w:eastAsia="hi-IN" w:bidi="hi-IN"/>
        </w:rPr>
        <w:t>Nr 1</w:t>
      </w:r>
      <w:r w:rsidR="00487DE9">
        <w:rPr>
          <w:rFonts w:ascii="Arial" w:eastAsia="Lucida Sans Unicode" w:hAnsi="Arial" w:cs="Arial"/>
          <w:lang w:eastAsia="hi-IN" w:bidi="hi-IN"/>
        </w:rPr>
        <w:t>0 od 7:0</w:t>
      </w:r>
      <w:r w:rsidR="00EC6E11">
        <w:rPr>
          <w:rFonts w:ascii="Arial" w:eastAsia="Lucida Sans Unicode" w:hAnsi="Arial" w:cs="Arial"/>
          <w:lang w:eastAsia="hi-IN" w:bidi="hi-IN"/>
        </w:rPr>
        <w:t>0 do 15:00.</w:t>
      </w:r>
    </w:p>
    <w:p w:rsidR="007F15F1" w:rsidRDefault="00000B20">
      <w:pPr>
        <w:pStyle w:val="Akapitzlist"/>
        <w:widowControl w:val="0"/>
        <w:numPr>
          <w:ilvl w:val="0"/>
          <w:numId w:val="5"/>
        </w:numPr>
        <w:jc w:val="both"/>
        <w:rPr>
          <w:rFonts w:ascii="Arial" w:eastAsia="Lucida Sans Unicode" w:hAnsi="Arial" w:cs="Arial"/>
          <w:lang w:eastAsia="hi-IN" w:bidi="hi-IN"/>
        </w:rPr>
      </w:pPr>
      <w:r>
        <w:rPr>
          <w:rFonts w:ascii="Arial" w:eastAsia="Lucida Sans Unicode" w:hAnsi="Arial" w:cs="Arial"/>
          <w:lang w:eastAsia="hi-IN" w:bidi="hi-IN"/>
        </w:rPr>
        <w:t>Wymagania odnośnie zatrudnienia na umowę o pracę</w:t>
      </w:r>
    </w:p>
    <w:p w:rsidR="007F15F1" w:rsidRDefault="00000B20">
      <w:pPr>
        <w:widowControl w:val="0"/>
        <w:numPr>
          <w:ilvl w:val="1"/>
          <w:numId w:val="5"/>
        </w:numPr>
        <w:spacing w:after="0" w:line="100" w:lineRule="atLeast"/>
        <w:jc w:val="both"/>
        <w:rPr>
          <w:rFonts w:ascii="Arial" w:eastAsia="Lucida Sans Unicode" w:hAnsi="Arial" w:cs="Arial"/>
          <w:lang w:eastAsia="hi-IN" w:bidi="hi-IN"/>
        </w:rPr>
      </w:pPr>
      <w:r>
        <w:rPr>
          <w:rFonts w:ascii="Arial" w:hAnsi="Arial" w:cs="Arial"/>
        </w:rPr>
        <w:t xml:space="preserve">Zamawiający wymaga zatrudnienia przez wykonawcę lub podwykonawcę osób wykonujących czynności wchodzące w tzw. koszty bezpośrednie na podstawie umowy o pracę. Wymóg ten dotyczy osób, które wykonują czynności bezpośrednio związane z wykonywaniem robót, czyli tzw. pracowników fizycznych. Wymóg ten nie dotyczy m.in. osób kierujących budową, wykonujących obsługę geodezyjną, dostawcę materiałów budowlanych. </w:t>
      </w:r>
    </w:p>
    <w:p w:rsidR="007F15F1" w:rsidRDefault="00000B20">
      <w:pPr>
        <w:widowControl w:val="0"/>
        <w:numPr>
          <w:ilvl w:val="1"/>
          <w:numId w:val="5"/>
        </w:numPr>
        <w:spacing w:after="0" w:line="100" w:lineRule="atLeast"/>
        <w:jc w:val="both"/>
        <w:rPr>
          <w:rFonts w:ascii="Arial" w:eastAsia="Lucida Sans Unicode" w:hAnsi="Arial" w:cs="Arial"/>
          <w:lang w:eastAsia="hi-IN" w:bidi="hi-IN"/>
        </w:rPr>
      </w:pPr>
      <w:r>
        <w:rPr>
          <w:rFonts w:ascii="Arial" w:hAnsi="Arial" w:cs="Arial"/>
        </w:rPr>
        <w:lastRenderedPageBreak/>
        <w:t>W związku z powyższym Wykonawca w odniesieniu do swoich pracowników musi przed rozpoczęciem wykonywania czynności przez te osoby przedstawić inspektorowi nadzoru wykaz tych osób - wyznaczonych do konkretnych czynności.</w:t>
      </w:r>
    </w:p>
    <w:p w:rsidR="007F15F1" w:rsidRDefault="00000B20">
      <w:pPr>
        <w:widowControl w:val="0"/>
        <w:spacing w:after="0" w:line="240" w:lineRule="auto"/>
        <w:ind w:left="792"/>
        <w:jc w:val="both"/>
      </w:pPr>
      <w:r>
        <w:rPr>
          <w:rFonts w:ascii="Arial" w:hAnsi="Arial" w:cs="Arial"/>
        </w:rPr>
        <w:t>Zamawiający zastrzega sobie prawo odmowy wpuszczenia na teren budowy osoby nie wskazanej na liście i/lub zlecenia przeprowadzenia kontroli przez Państwową Inspekcję Pracy.</w:t>
      </w:r>
    </w:p>
    <w:p w:rsidR="007F15F1" w:rsidRDefault="00000B20">
      <w:pPr>
        <w:widowControl w:val="0"/>
        <w:numPr>
          <w:ilvl w:val="1"/>
          <w:numId w:val="5"/>
        </w:numPr>
        <w:spacing w:after="0" w:line="240" w:lineRule="auto"/>
        <w:jc w:val="both"/>
        <w:rPr>
          <w:rFonts w:ascii="Arial" w:hAnsi="Arial" w:cs="Arial"/>
        </w:rPr>
      </w:pPr>
      <w:r>
        <w:rPr>
          <w:rFonts w:ascii="Arial" w:hAnsi="Arial" w:cs="Arial"/>
        </w:rPr>
        <w:t>Zatrudnienie osób ujętych w wykazie powinno trwać co najmniej do końca upływu terminu realizacji zamówienia. W przypadku rozwiązania stosunku pracy przez pracownika lub Wykonawcę (pełniącego rolę pracodawcy) przed zakończeniem realizacji zamówienia, Wykonawca będzie zobowiązany do zatrudnienia na to miejsce innej osoby, spełniającej wymagania SIWZ, na podstawie umowy o pracę.</w:t>
      </w:r>
    </w:p>
    <w:p w:rsidR="00F31E7E" w:rsidRDefault="00F31E7E" w:rsidP="00F31E7E">
      <w:pPr>
        <w:widowControl w:val="0"/>
        <w:spacing w:after="0" w:line="240" w:lineRule="auto"/>
        <w:ind w:left="786"/>
        <w:jc w:val="both"/>
        <w:rPr>
          <w:rFonts w:ascii="Arial" w:hAnsi="Arial" w:cs="Arial"/>
        </w:rPr>
      </w:pPr>
    </w:p>
    <w:p w:rsidR="007F15F1" w:rsidRDefault="00000B20">
      <w:pPr>
        <w:widowControl w:val="0"/>
        <w:numPr>
          <w:ilvl w:val="0"/>
          <w:numId w:val="5"/>
        </w:numPr>
        <w:spacing w:after="0" w:line="240" w:lineRule="auto"/>
        <w:jc w:val="both"/>
        <w:rPr>
          <w:rFonts w:ascii="Arial" w:hAnsi="Arial" w:cs="Arial"/>
        </w:rPr>
      </w:pPr>
      <w:r>
        <w:rPr>
          <w:rFonts w:ascii="Arial" w:eastAsia="Lucida Sans Unicode" w:hAnsi="Arial" w:cs="Arial"/>
          <w:b/>
          <w:bCs/>
          <w:lang w:eastAsia="hi-IN" w:bidi="hi-IN"/>
        </w:rPr>
        <w:t>Wymagania dotyczące gwarancji jak</w:t>
      </w:r>
      <w:r w:rsidR="002953B9">
        <w:rPr>
          <w:rFonts w:ascii="Arial" w:eastAsia="Lucida Sans Unicode" w:hAnsi="Arial" w:cs="Arial"/>
          <w:b/>
          <w:bCs/>
          <w:lang w:eastAsia="hi-IN" w:bidi="hi-IN"/>
        </w:rPr>
        <w:t xml:space="preserve">ości </w:t>
      </w:r>
      <w:r>
        <w:rPr>
          <w:rFonts w:ascii="Arial" w:eastAsia="Lucida Sans Unicode" w:hAnsi="Arial" w:cs="Arial"/>
          <w:b/>
          <w:bCs/>
          <w:lang w:eastAsia="hi-IN" w:bidi="hi-IN"/>
        </w:rPr>
        <w:t>:</w:t>
      </w:r>
    </w:p>
    <w:p w:rsidR="007F15F1" w:rsidRDefault="00000B20">
      <w:pPr>
        <w:widowControl w:val="0"/>
        <w:spacing w:line="100" w:lineRule="atLeast"/>
        <w:ind w:left="363"/>
        <w:jc w:val="both"/>
        <w:rPr>
          <w:rFonts w:ascii="Arial" w:eastAsia="Lucida Sans Unicode" w:hAnsi="Arial" w:cs="Arial"/>
          <w:lang w:eastAsia="hi-IN" w:bidi="hi-IN"/>
        </w:rPr>
      </w:pPr>
      <w:r>
        <w:rPr>
          <w:rFonts w:ascii="Arial" w:eastAsia="Lucida Sans Unicode" w:hAnsi="Arial" w:cs="Arial"/>
          <w:lang w:eastAsia="hi-IN" w:bidi="hi-IN"/>
        </w:rPr>
        <w:t xml:space="preserve">Wymagany minimalny okres gwarancji na wykonane roboty, zastosowane materiały oraz urządzenia wynosi 36 miesięcy od dnia odebrania przez Zamawiającego robót budowlanych i podpisania protokołu odbioru końcowego. Okres gwarancji jest jednym z kryteriów oceny ofert – Rozdział XIII SIWZ. </w:t>
      </w:r>
    </w:p>
    <w:p w:rsidR="007F15F1" w:rsidRPr="00FC40ED" w:rsidRDefault="007F15F1">
      <w:pPr>
        <w:pStyle w:val="Tytu"/>
        <w:rPr>
          <w:rFonts w:ascii="Arial" w:hAnsi="Arial" w:cs="Arial"/>
          <w:b/>
          <w:color w:val="FF0000"/>
          <w:sz w:val="22"/>
          <w:szCs w:val="22"/>
        </w:rPr>
      </w:pPr>
    </w:p>
    <w:p w:rsidR="007F15F1" w:rsidRDefault="00000B20">
      <w:pPr>
        <w:pStyle w:val="Tytu"/>
        <w:rPr>
          <w:rFonts w:ascii="Arial" w:hAnsi="Arial" w:cs="Arial"/>
          <w:b/>
          <w:sz w:val="22"/>
          <w:szCs w:val="22"/>
        </w:rPr>
      </w:pPr>
      <w:r>
        <w:rPr>
          <w:rFonts w:ascii="Arial" w:hAnsi="Arial" w:cs="Arial"/>
          <w:b/>
          <w:sz w:val="22"/>
          <w:szCs w:val="22"/>
        </w:rPr>
        <w:t>Rozdział IV</w:t>
      </w:r>
    </w:p>
    <w:p w:rsidR="007F15F1" w:rsidRDefault="00000B20">
      <w:pPr>
        <w:rPr>
          <w:rFonts w:ascii="Arial" w:hAnsi="Arial" w:cs="Arial"/>
          <w:b/>
        </w:rPr>
      </w:pPr>
      <w:r>
        <w:rPr>
          <w:rFonts w:ascii="Arial" w:hAnsi="Arial" w:cs="Arial"/>
          <w:b/>
        </w:rPr>
        <w:t>Termin wykonania zamówienia</w:t>
      </w:r>
    </w:p>
    <w:p w:rsidR="007F15F1" w:rsidRDefault="00000B20">
      <w:pPr>
        <w:spacing w:before="115" w:after="0" w:line="254" w:lineRule="exact"/>
        <w:ind w:right="3480"/>
        <w:rPr>
          <w:rFonts w:ascii="Arial" w:eastAsia="Times New Roman" w:hAnsi="Arial" w:cs="Arial"/>
          <w:lang w:eastAsia="ar-SA"/>
        </w:rPr>
      </w:pPr>
      <w:r>
        <w:rPr>
          <w:rFonts w:ascii="Arial" w:eastAsia="Times New Roman" w:hAnsi="Arial" w:cs="Arial"/>
          <w:lang w:eastAsia="ar-SA"/>
        </w:rPr>
        <w:t xml:space="preserve">Termin realizacji zamówienia: </w:t>
      </w:r>
    </w:p>
    <w:p w:rsidR="007F15F1" w:rsidRDefault="00000B20">
      <w:pPr>
        <w:spacing w:after="0"/>
        <w:rPr>
          <w:rFonts w:ascii="Arial" w:hAnsi="Arial" w:cs="Arial"/>
        </w:rPr>
      </w:pPr>
      <w:r>
        <w:rPr>
          <w:rFonts w:ascii="Arial" w:hAnsi="Arial" w:cs="Arial"/>
        </w:rPr>
        <w:t>Rozpoczęcie :  po podpisaniu umowy</w:t>
      </w:r>
      <w:r w:rsidR="00C14E47">
        <w:rPr>
          <w:rFonts w:ascii="Arial" w:hAnsi="Arial" w:cs="Arial"/>
        </w:rPr>
        <w:t xml:space="preserve"> od </w:t>
      </w:r>
      <w:r w:rsidR="00A95EC2">
        <w:rPr>
          <w:rFonts w:ascii="Arial" w:hAnsi="Arial" w:cs="Arial"/>
          <w:b/>
        </w:rPr>
        <w:t>19.06</w:t>
      </w:r>
      <w:r w:rsidR="00C14E47" w:rsidRPr="00C14E47">
        <w:rPr>
          <w:rFonts w:ascii="Arial" w:hAnsi="Arial" w:cs="Arial"/>
          <w:b/>
        </w:rPr>
        <w:t>.2017r</w:t>
      </w:r>
    </w:p>
    <w:p w:rsidR="007F15F1" w:rsidRPr="00F31E7E" w:rsidRDefault="00000B20">
      <w:pPr>
        <w:spacing w:after="0"/>
        <w:rPr>
          <w:rFonts w:ascii="Arial" w:hAnsi="Arial" w:cs="Arial"/>
          <w:b/>
        </w:rPr>
      </w:pPr>
      <w:r>
        <w:rPr>
          <w:rFonts w:ascii="Arial" w:hAnsi="Arial" w:cs="Arial"/>
        </w:rPr>
        <w:t xml:space="preserve">Zakończenie:  </w:t>
      </w:r>
      <w:r w:rsidR="00A95EC2">
        <w:rPr>
          <w:rFonts w:ascii="Arial" w:hAnsi="Arial" w:cs="Arial"/>
          <w:b/>
        </w:rPr>
        <w:t>18</w:t>
      </w:r>
      <w:r w:rsidR="00F31E7E" w:rsidRPr="00F31E7E">
        <w:rPr>
          <w:rFonts w:ascii="Arial" w:hAnsi="Arial" w:cs="Arial"/>
          <w:b/>
        </w:rPr>
        <w:t>.</w:t>
      </w:r>
      <w:r w:rsidR="00DD2D4E">
        <w:rPr>
          <w:rFonts w:ascii="Arial" w:hAnsi="Arial" w:cs="Arial"/>
          <w:b/>
        </w:rPr>
        <w:t>08</w:t>
      </w:r>
      <w:r w:rsidR="00F31E7E" w:rsidRPr="00F31E7E">
        <w:rPr>
          <w:rFonts w:ascii="Arial" w:hAnsi="Arial" w:cs="Arial"/>
          <w:b/>
        </w:rPr>
        <w:t>.201</w:t>
      </w:r>
      <w:r w:rsidR="00483EFF">
        <w:rPr>
          <w:rFonts w:ascii="Arial" w:hAnsi="Arial" w:cs="Arial"/>
          <w:b/>
        </w:rPr>
        <w:t>7</w:t>
      </w:r>
    </w:p>
    <w:p w:rsidR="007F15F1" w:rsidRDefault="007F15F1">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V</w:t>
      </w:r>
    </w:p>
    <w:p w:rsidR="007F15F1" w:rsidRDefault="00000B20">
      <w:pPr>
        <w:jc w:val="both"/>
        <w:rPr>
          <w:rFonts w:ascii="Arial" w:hAnsi="Arial" w:cs="Arial"/>
          <w:color w:val="000000" w:themeColor="text1"/>
        </w:rPr>
      </w:pPr>
      <w:r>
        <w:rPr>
          <w:rFonts w:ascii="Arial" w:hAnsi="Arial" w:cs="Arial"/>
          <w:b/>
        </w:rPr>
        <w:t xml:space="preserve">Warunki udziału w postępowaniu oraz podstawy wykluczenia, o którym mowa w art. 24, </w:t>
      </w:r>
      <w:r>
        <w:rPr>
          <w:rFonts w:ascii="Arial" w:hAnsi="Arial" w:cs="Arial"/>
          <w:b/>
          <w:color w:val="000000" w:themeColor="text1"/>
        </w:rPr>
        <w:t xml:space="preserve">ust. 5 </w:t>
      </w:r>
      <w:proofErr w:type="spellStart"/>
      <w:r>
        <w:rPr>
          <w:rFonts w:ascii="Arial" w:hAnsi="Arial" w:cs="Arial"/>
          <w:b/>
          <w:color w:val="000000" w:themeColor="text1"/>
        </w:rPr>
        <w:t>uPzp</w:t>
      </w:r>
      <w:proofErr w:type="spellEnd"/>
      <w:r>
        <w:rPr>
          <w:rFonts w:ascii="Arial" w:hAnsi="Arial" w:cs="Arial"/>
          <w:b/>
          <w:color w:val="000000" w:themeColor="text1"/>
        </w:rPr>
        <w:t>.</w:t>
      </w:r>
    </w:p>
    <w:p w:rsidR="007F15F1" w:rsidRDefault="00000B20">
      <w:pPr>
        <w:jc w:val="both"/>
        <w:rPr>
          <w:rFonts w:ascii="Arial" w:hAnsi="Arial" w:cs="Arial"/>
        </w:rPr>
      </w:pPr>
      <w:r>
        <w:rPr>
          <w:rFonts w:ascii="Arial" w:hAnsi="Arial" w:cs="Arial"/>
          <w:color w:val="000000" w:themeColor="text1"/>
        </w:rPr>
        <w:t xml:space="preserve">Zgodnie z art. 22 ust. 1 ustawy, o udzielenie </w:t>
      </w:r>
      <w:r>
        <w:rPr>
          <w:rFonts w:ascii="Arial" w:hAnsi="Arial" w:cs="Arial"/>
        </w:rPr>
        <w:t>zamówienia mogą ubiegać się Wykonawcy, którzy nie podlegają wykluczeniu z postępowania o udzielenie zamówienia na podstawie art. 24 ust. 1 oraz art. 24 ust.5 oraz spełniają warunki udziału w postępowaniu, określone przez Zamawiającego.</w:t>
      </w:r>
    </w:p>
    <w:p w:rsidR="007F15F1" w:rsidRDefault="00000B20">
      <w:pPr>
        <w:pStyle w:val="Akapitzlist"/>
        <w:numPr>
          <w:ilvl w:val="0"/>
          <w:numId w:val="19"/>
        </w:numPr>
        <w:rPr>
          <w:rFonts w:ascii="Arial" w:hAnsi="Arial" w:cs="Arial"/>
          <w:color w:val="000000" w:themeColor="text1"/>
        </w:rPr>
      </w:pPr>
      <w:r>
        <w:rPr>
          <w:rFonts w:ascii="Arial" w:hAnsi="Arial" w:cs="Arial"/>
          <w:b/>
        </w:rPr>
        <w:t>Warunki udziału w postępowaniu</w:t>
      </w:r>
      <w:r>
        <w:rPr>
          <w:rFonts w:ascii="Arial" w:hAnsi="Arial" w:cs="Arial"/>
        </w:rPr>
        <w:t xml:space="preserve">, określone zgodnie z wymogami art. 22 ust. 1b </w:t>
      </w:r>
      <w:r>
        <w:rPr>
          <w:rFonts w:ascii="Arial" w:hAnsi="Arial" w:cs="Arial"/>
          <w:color w:val="000000" w:themeColor="text1"/>
        </w:rPr>
        <w:t xml:space="preserve">ustawy </w:t>
      </w:r>
      <w:proofErr w:type="spellStart"/>
      <w:r>
        <w:rPr>
          <w:rFonts w:ascii="Arial" w:hAnsi="Arial" w:cs="Arial"/>
          <w:color w:val="000000" w:themeColor="text1"/>
        </w:rPr>
        <w:t>Pzp</w:t>
      </w:r>
      <w:proofErr w:type="spellEnd"/>
    </w:p>
    <w:p w:rsidR="007F15F1" w:rsidRDefault="00000B20">
      <w:pPr>
        <w:pStyle w:val="Akapitzlist"/>
        <w:numPr>
          <w:ilvl w:val="1"/>
          <w:numId w:val="19"/>
        </w:numPr>
        <w:tabs>
          <w:tab w:val="left" w:pos="993"/>
        </w:tabs>
        <w:jc w:val="both"/>
        <w:rPr>
          <w:b/>
        </w:rPr>
      </w:pPr>
      <w:r>
        <w:rPr>
          <w:rFonts w:ascii="Arial" w:hAnsi="Arial" w:cs="Tahoma"/>
          <w:b/>
        </w:rPr>
        <w:t xml:space="preserve">Zdolność techniczna lub zawodowa: </w:t>
      </w:r>
    </w:p>
    <w:p w:rsidR="00F31E7E" w:rsidRPr="00F31E7E" w:rsidRDefault="00000B20" w:rsidP="00C10209">
      <w:pPr>
        <w:pStyle w:val="Akapitzlist"/>
        <w:numPr>
          <w:ilvl w:val="2"/>
          <w:numId w:val="19"/>
        </w:numPr>
        <w:jc w:val="both"/>
        <w:rPr>
          <w:b/>
        </w:rPr>
      </w:pPr>
      <w:r>
        <w:rPr>
          <w:rFonts w:ascii="Arial" w:hAnsi="Arial" w:cs="Arial"/>
        </w:rPr>
        <w:t>Wykonawca wykaże się wykonaniem należytym, zgodnie z zasadami prawa budowlanego i prawidłowym ukończeniem w okresie ostatnich pięciu lat przed upływem terminu składania ofert, a jeżeli okres prowadzenia działalności jest krótszy - w tym okresie</w:t>
      </w:r>
      <w:r>
        <w:rPr>
          <w:rFonts w:ascii="Arial" w:hAnsi="Arial" w:cs="Arial"/>
          <w:color w:val="FF0000"/>
        </w:rPr>
        <w:t xml:space="preserve"> </w:t>
      </w:r>
      <w:r w:rsidRPr="00F31E7E">
        <w:rPr>
          <w:rFonts w:ascii="Arial" w:hAnsi="Arial" w:cs="Arial"/>
          <w:color w:val="auto"/>
        </w:rPr>
        <w:t>dwóch</w:t>
      </w:r>
      <w:r>
        <w:rPr>
          <w:rFonts w:ascii="Arial" w:hAnsi="Arial" w:cs="Arial"/>
        </w:rPr>
        <w:t xml:space="preserve"> robót budowlanych odpowiadających rodzajem robotom budowlanym, stanowiącym przedmiot zamówienia – </w:t>
      </w:r>
      <w:r w:rsidR="00C10209" w:rsidRPr="00C10209">
        <w:rPr>
          <w:rFonts w:ascii="Arial" w:hAnsi="Arial" w:cs="Arial"/>
        </w:rPr>
        <w:t xml:space="preserve">roboty budowlane wewnętrzne na budynkach użyteczności publicznej, budynkach zamieszkania zbiorowego lub budynkach mieszkalnych wielorodzinnych w tym jedna za minimum </w:t>
      </w:r>
      <w:r w:rsidR="00C10209" w:rsidRPr="006D0731">
        <w:rPr>
          <w:rFonts w:ascii="Arial" w:hAnsi="Arial" w:cs="Arial"/>
          <w:color w:val="auto"/>
        </w:rPr>
        <w:t xml:space="preserve">200 000,00 </w:t>
      </w:r>
      <w:r w:rsidR="00C10209" w:rsidRPr="00C10209">
        <w:rPr>
          <w:rFonts w:ascii="Arial" w:hAnsi="Arial" w:cs="Arial"/>
        </w:rPr>
        <w:t>złotych brutto</w:t>
      </w:r>
    </w:p>
    <w:p w:rsidR="00F31E7E" w:rsidRPr="00F31E7E" w:rsidRDefault="00000B20" w:rsidP="00F31E7E">
      <w:pPr>
        <w:pStyle w:val="Akapitzlist"/>
        <w:numPr>
          <w:ilvl w:val="2"/>
          <w:numId w:val="19"/>
        </w:numPr>
        <w:jc w:val="both"/>
        <w:rPr>
          <w:b/>
        </w:rPr>
      </w:pPr>
      <w:r w:rsidRPr="00F31E7E">
        <w:rPr>
          <w:rFonts w:ascii="Arial" w:hAnsi="Arial" w:cs="Arial"/>
        </w:rPr>
        <w:t xml:space="preserve">Wykonawca musi dysponować osobami skierowanymi przez Wykonawcę do realizacji zamówienia publicznego, odpowiedzialnymi za kierowanie robotami budowlanymi. </w:t>
      </w:r>
      <w:r w:rsidR="00F31E7E" w:rsidRPr="00F31E7E">
        <w:rPr>
          <w:rFonts w:ascii="Arial" w:hAnsi="Arial" w:cs="Arial"/>
        </w:rPr>
        <w:t xml:space="preserve">Wykonawca wykaże, że dysponuje lub będzie dysponował wykwalifikowaną kadrą (posiadającą odpowiednie uprawnienia zgodnie z ustawą z dnia 7 lipca 1994 r. - Prawo budowlane (Dz. U. z 2013, poz. 1409, z </w:t>
      </w:r>
      <w:proofErr w:type="spellStart"/>
      <w:r w:rsidR="00F31E7E" w:rsidRPr="00F31E7E">
        <w:rPr>
          <w:rFonts w:ascii="Arial" w:hAnsi="Arial" w:cs="Arial"/>
        </w:rPr>
        <w:t>późn</w:t>
      </w:r>
      <w:proofErr w:type="spellEnd"/>
      <w:r w:rsidR="00F31E7E" w:rsidRPr="00F31E7E">
        <w:rPr>
          <w:rFonts w:ascii="Arial" w:hAnsi="Arial" w:cs="Arial"/>
        </w:rPr>
        <w:t>. zm.), niezbędną do  kierowania robotami, stanowiącymi przedmiot zamówienia, tj.</w:t>
      </w:r>
      <w:r w:rsidR="00F31E7E" w:rsidRPr="00F31E7E">
        <w:rPr>
          <w:rStyle w:val="FontStyle43"/>
          <w:sz w:val="22"/>
          <w:szCs w:val="22"/>
        </w:rPr>
        <w:t xml:space="preserve"> </w:t>
      </w:r>
    </w:p>
    <w:p w:rsidR="00F31E7E" w:rsidRPr="003C3C12" w:rsidRDefault="00F31E7E" w:rsidP="003C3C12">
      <w:pPr>
        <w:pStyle w:val="Grzegorz"/>
        <w:spacing w:line="240" w:lineRule="auto"/>
        <w:ind w:left="709"/>
        <w:jc w:val="both"/>
        <w:rPr>
          <w:rFonts w:ascii="Arial" w:hAnsi="Arial" w:cs="Arial"/>
          <w:sz w:val="22"/>
          <w:szCs w:val="22"/>
        </w:rPr>
      </w:pPr>
      <w:r w:rsidRPr="003C3C12">
        <w:rPr>
          <w:rStyle w:val="FontStyle43"/>
          <w:sz w:val="22"/>
          <w:szCs w:val="22"/>
        </w:rPr>
        <w:t>- kierownik budowy</w:t>
      </w:r>
      <w:r w:rsidRPr="003C3C12">
        <w:rPr>
          <w:sz w:val="22"/>
          <w:szCs w:val="22"/>
        </w:rPr>
        <w:t xml:space="preserve"> </w:t>
      </w:r>
      <w:r w:rsidRPr="003C3C12">
        <w:rPr>
          <w:rStyle w:val="FontStyle43"/>
          <w:sz w:val="22"/>
          <w:szCs w:val="22"/>
        </w:rPr>
        <w:t xml:space="preserve">w specjalności konstrukcyjno-budowalnej, który posiada doświadczenie min. 3 lata w kierowaniu budową </w:t>
      </w:r>
    </w:p>
    <w:p w:rsidR="00F31E7E" w:rsidRPr="003C3C12" w:rsidRDefault="00F31E7E" w:rsidP="00F31E7E">
      <w:pPr>
        <w:pStyle w:val="Grzegorz"/>
        <w:spacing w:line="240" w:lineRule="auto"/>
        <w:ind w:left="709"/>
        <w:jc w:val="both"/>
        <w:rPr>
          <w:rFonts w:ascii="Arial" w:hAnsi="Arial" w:cs="Arial"/>
          <w:sz w:val="22"/>
          <w:szCs w:val="22"/>
        </w:rPr>
      </w:pPr>
    </w:p>
    <w:p w:rsidR="00F31E7E" w:rsidRPr="00F31E7E" w:rsidRDefault="003C3C12" w:rsidP="00F31E7E">
      <w:pPr>
        <w:pStyle w:val="Grzegorz"/>
        <w:spacing w:line="240" w:lineRule="auto"/>
        <w:ind w:left="709"/>
        <w:jc w:val="both"/>
        <w:rPr>
          <w:rFonts w:ascii="Arial" w:hAnsi="Arial" w:cs="Arial"/>
          <w:sz w:val="22"/>
          <w:szCs w:val="22"/>
        </w:rPr>
      </w:pPr>
      <w:r>
        <w:rPr>
          <w:rFonts w:ascii="Arial" w:hAnsi="Arial" w:cs="Arial"/>
          <w:sz w:val="22"/>
          <w:szCs w:val="22"/>
        </w:rPr>
        <w:lastRenderedPageBreak/>
        <w:t>w/w osoba musi</w:t>
      </w:r>
      <w:r w:rsidR="00F31E7E" w:rsidRPr="00F31E7E">
        <w:rPr>
          <w:rFonts w:ascii="Arial" w:hAnsi="Arial" w:cs="Arial"/>
          <w:sz w:val="22"/>
          <w:szCs w:val="22"/>
        </w:rPr>
        <w:t xml:space="preserve"> mieć doświadczenie min. 3 lata w kierowaniu robotami budowlanymi w wymaganych specjalnościach (tj. po uzyskaniu uprawnień)</w:t>
      </w:r>
    </w:p>
    <w:p w:rsidR="00F31E7E" w:rsidRPr="00F31E7E" w:rsidRDefault="00F31E7E" w:rsidP="00F31E7E">
      <w:pPr>
        <w:pStyle w:val="Grzegorz"/>
        <w:spacing w:line="240" w:lineRule="auto"/>
        <w:ind w:left="709"/>
        <w:jc w:val="both"/>
        <w:rPr>
          <w:rFonts w:ascii="Arial" w:hAnsi="Arial" w:cs="Arial"/>
          <w:sz w:val="22"/>
          <w:szCs w:val="22"/>
        </w:rPr>
      </w:pPr>
    </w:p>
    <w:p w:rsidR="007F15F1" w:rsidRDefault="007F15F1">
      <w:pPr>
        <w:tabs>
          <w:tab w:val="left" w:pos="284"/>
        </w:tabs>
        <w:spacing w:after="0" w:line="240" w:lineRule="auto"/>
        <w:jc w:val="both"/>
        <w:rPr>
          <w:rFonts w:ascii="Arial" w:hAnsi="Arial" w:cs="Arial"/>
        </w:rPr>
      </w:pPr>
    </w:p>
    <w:p w:rsidR="007F15F1" w:rsidRDefault="007F15F1">
      <w:pPr>
        <w:pStyle w:val="Akapitzlist"/>
        <w:numPr>
          <w:ilvl w:val="0"/>
          <w:numId w:val="6"/>
        </w:numPr>
        <w:tabs>
          <w:tab w:val="left" w:pos="360"/>
          <w:tab w:val="left" w:pos="426"/>
        </w:tabs>
        <w:ind w:left="360"/>
        <w:jc w:val="both"/>
        <w:rPr>
          <w:rFonts w:ascii="Arial" w:hAnsi="Arial" w:cs="Arial"/>
          <w:bCs/>
          <w:vanish/>
          <w:color w:val="000000"/>
          <w:shd w:val="clear" w:color="auto" w:fill="FFFFFF"/>
        </w:rPr>
      </w:pPr>
    </w:p>
    <w:p w:rsidR="007F15F1" w:rsidRDefault="00000B20">
      <w:pPr>
        <w:numPr>
          <w:ilvl w:val="0"/>
          <w:numId w:val="6"/>
        </w:numPr>
        <w:tabs>
          <w:tab w:val="left" w:pos="360"/>
          <w:tab w:val="left" w:pos="426"/>
        </w:tabs>
        <w:ind w:left="360"/>
        <w:jc w:val="both"/>
        <w:rPr>
          <w:rFonts w:ascii="Arial" w:hAnsi="Arial" w:cs="Arial"/>
        </w:rPr>
      </w:pPr>
      <w:r>
        <w:rPr>
          <w:rFonts w:ascii="Arial" w:hAnsi="Arial" w:cs="Arial"/>
          <w:b/>
          <w:bCs/>
          <w:color w:val="000000"/>
          <w:shd w:val="clear" w:color="auto" w:fill="FFFFFF"/>
        </w:rPr>
        <w:t xml:space="preserve">Podstawy wykluczenia z postępowania </w:t>
      </w:r>
      <w:r>
        <w:rPr>
          <w:rFonts w:ascii="Arial" w:hAnsi="Arial" w:cs="Arial"/>
          <w:b/>
          <w:bCs/>
          <w:shd w:val="clear" w:color="auto" w:fill="FFFFFF"/>
        </w:rPr>
        <w:t>Wykonawcy, o których mowa  w art. 24 ust. 5 ustawy</w:t>
      </w:r>
      <w:r>
        <w:rPr>
          <w:rFonts w:ascii="Arial" w:hAnsi="Arial" w:cs="Arial"/>
          <w:bCs/>
          <w:shd w:val="clear" w:color="auto" w:fill="FFFFFF"/>
        </w:rPr>
        <w:t xml:space="preserve">. </w:t>
      </w:r>
    </w:p>
    <w:p w:rsidR="007F15F1" w:rsidRDefault="00000B20">
      <w:pPr>
        <w:tabs>
          <w:tab w:val="left" w:pos="360"/>
          <w:tab w:val="left" w:pos="426"/>
        </w:tabs>
        <w:jc w:val="both"/>
        <w:rPr>
          <w:rFonts w:ascii="Arial" w:hAnsi="Arial" w:cs="Tahoma"/>
          <w:bCs/>
          <w:color w:val="000000"/>
          <w:shd w:val="clear" w:color="auto" w:fill="FFFFFF"/>
        </w:rPr>
      </w:pPr>
      <w:r>
        <w:rPr>
          <w:rFonts w:ascii="Arial" w:hAnsi="Arial" w:cs="Tahoma"/>
          <w:bCs/>
          <w:shd w:val="clear" w:color="auto" w:fill="FFFFFF"/>
        </w:rPr>
        <w:t xml:space="preserve">Zamawiający przewiduje wykluczenie z postępowania o udzielenie zamówienia także Wykonawcę, wobec którego zachodzą przesłanki wykluczenia, </w:t>
      </w:r>
      <w:r>
        <w:rPr>
          <w:rFonts w:ascii="Arial" w:hAnsi="Arial" w:cs="Tahoma"/>
          <w:bCs/>
          <w:color w:val="000000"/>
          <w:shd w:val="clear" w:color="auto" w:fill="FFFFFF"/>
        </w:rPr>
        <w:t xml:space="preserve">określone </w:t>
      </w:r>
      <w:r w:rsidR="00DA2852">
        <w:rPr>
          <w:rFonts w:ascii="Arial" w:hAnsi="Arial" w:cs="Tahoma"/>
          <w:bCs/>
          <w:shd w:val="clear" w:color="auto" w:fill="FFFFFF"/>
        </w:rPr>
        <w:t>w ustępie 5 artykułu 24.</w:t>
      </w:r>
    </w:p>
    <w:p w:rsidR="007F15F1" w:rsidRDefault="00000B20">
      <w:pPr>
        <w:pStyle w:val="Tretekstu"/>
        <w:jc w:val="both"/>
        <w:rPr>
          <w:rFonts w:ascii="Arial" w:hAnsi="Arial" w:cs="Arial"/>
          <w:b/>
        </w:rPr>
      </w:pPr>
      <w:r>
        <w:rPr>
          <w:rFonts w:ascii="Arial" w:hAnsi="Arial" w:cs="Arial"/>
          <w:b/>
        </w:rPr>
        <w:t>UWAGI:</w:t>
      </w:r>
    </w:p>
    <w:p w:rsidR="007F15F1" w:rsidRDefault="00000B20">
      <w:pPr>
        <w:pStyle w:val="Tretekstu"/>
        <w:numPr>
          <w:ilvl w:val="0"/>
          <w:numId w:val="8"/>
        </w:numPr>
        <w:spacing w:after="0" w:line="240" w:lineRule="auto"/>
        <w:ind w:left="357" w:hanging="357"/>
        <w:jc w:val="both"/>
        <w:rPr>
          <w:rFonts w:ascii="Arial" w:hAnsi="Arial" w:cs="Arial"/>
        </w:rPr>
      </w:pPr>
      <w:r>
        <w:rPr>
          <w:rFonts w:ascii="Arial" w:hAnsi="Arial" w:cs="Arial"/>
        </w:rPr>
        <w:t>Wykonawca może polegać na zasobach innych podmiotów, niezależnie od charakteru prawnego łączących go z nimi stosunków prawnych. Wykonawca w takiej sytuacji zobowiązany jest udowodnić Zamawiającemu, że realizując zamówienie, będzie dysponował niezbędnymi zasobami tych podmiotów, przedstawiając zobowiązanie tych podmiotów do oddania mu do dyspozycji niezbędnych zasobów na potrzeby realizacji zamówienia.</w:t>
      </w:r>
    </w:p>
    <w:p w:rsidR="007F15F1" w:rsidRDefault="00000B20">
      <w:pPr>
        <w:pStyle w:val="Tretekstu"/>
        <w:numPr>
          <w:ilvl w:val="0"/>
          <w:numId w:val="8"/>
        </w:numPr>
        <w:spacing w:after="0" w:line="240" w:lineRule="auto"/>
        <w:ind w:left="357" w:hanging="357"/>
        <w:jc w:val="both"/>
        <w:rPr>
          <w:rFonts w:ascii="Arial" w:hAnsi="Arial" w:cs="Arial"/>
        </w:rPr>
      </w:pPr>
      <w:r>
        <w:rPr>
          <w:rFonts w:ascii="Arial" w:hAnsi="Arial" w:cs="Arial"/>
        </w:rPr>
        <w:t>W przypadku Wykonawców wspólnie ubiegających się o udzielenie zamówienia i wspólników spółek cywilnych, żaden z nich nie może podlegać wykluczeniu na podstawie art. 24 ust. 1 oraz ust. 5 pkt 1 i 8 ustawy, natomiast warunki udziału w postępowaniu określone w oparciu o art. 22 ust. 1b ustawy, muszą spełniać łącznie.</w:t>
      </w:r>
    </w:p>
    <w:p w:rsidR="007F15F1" w:rsidRDefault="00000B20">
      <w:pPr>
        <w:pStyle w:val="Tretekstu"/>
        <w:numPr>
          <w:ilvl w:val="0"/>
          <w:numId w:val="8"/>
        </w:numPr>
        <w:spacing w:after="0" w:line="240" w:lineRule="auto"/>
        <w:ind w:left="357" w:hanging="357"/>
        <w:jc w:val="both"/>
        <w:rPr>
          <w:rFonts w:ascii="Arial" w:hAnsi="Arial" w:cs="Arial"/>
          <w:color w:val="6600CC"/>
        </w:rPr>
      </w:pPr>
      <w:r>
        <w:rPr>
          <w:rFonts w:ascii="Arial" w:hAnsi="Arial" w:cs="Arial"/>
        </w:rPr>
        <w:t xml:space="preserve">Zamawiający informuje, że </w:t>
      </w:r>
      <w:r w:rsidR="00C02BD3">
        <w:rPr>
          <w:rFonts w:ascii="Arial" w:hAnsi="Arial" w:cs="Arial"/>
          <w:b/>
          <w:bCs/>
        </w:rPr>
        <w:t>warunek wiedzy i doświadczenia</w:t>
      </w:r>
      <w:r>
        <w:rPr>
          <w:rFonts w:ascii="Arial" w:hAnsi="Arial" w:cs="Arial"/>
          <w:b/>
          <w:bCs/>
        </w:rPr>
        <w:t xml:space="preserve"> nie podlega sumowaniu,</w:t>
      </w:r>
      <w:r>
        <w:rPr>
          <w:rFonts w:ascii="Arial" w:hAnsi="Arial" w:cs="Arial"/>
        </w:rPr>
        <w:t xml:space="preserve"> tj. wymaga się, </w:t>
      </w:r>
      <w:r w:rsidRPr="001D29A7">
        <w:rPr>
          <w:rFonts w:ascii="Arial" w:hAnsi="Arial" w:cs="Arial"/>
          <w:color w:val="auto"/>
        </w:rPr>
        <w:t xml:space="preserve">aby dwie roboty budowlane o określonym </w:t>
      </w:r>
      <w:r>
        <w:rPr>
          <w:rFonts w:ascii="Arial" w:hAnsi="Arial" w:cs="Arial"/>
        </w:rPr>
        <w:t xml:space="preserve">wyżej zakresie i rodzaju były wykonane przez ten sam podmiot/członka konsorcjum. </w:t>
      </w:r>
    </w:p>
    <w:p w:rsidR="007F15F1" w:rsidRDefault="007F15F1">
      <w:pPr>
        <w:pStyle w:val="Tretekstu"/>
        <w:spacing w:after="0" w:line="240" w:lineRule="auto"/>
        <w:ind w:left="357"/>
        <w:jc w:val="both"/>
        <w:rPr>
          <w:rFonts w:ascii="Arial" w:hAnsi="Arial" w:cs="Arial"/>
          <w:color w:val="6600CC"/>
        </w:rPr>
      </w:pPr>
    </w:p>
    <w:p w:rsidR="007F15F1" w:rsidRDefault="00000B20">
      <w:pPr>
        <w:pStyle w:val="Bezodstpw"/>
        <w:jc w:val="both"/>
        <w:rPr>
          <w:rFonts w:ascii="Arial" w:hAnsi="Arial" w:cs="Arial"/>
          <w:b/>
        </w:rPr>
      </w:pPr>
      <w:r>
        <w:rPr>
          <w:rFonts w:ascii="Arial" w:hAnsi="Arial" w:cs="Arial"/>
          <w:b/>
        </w:rPr>
        <w:t>Rozdział VI</w:t>
      </w:r>
    </w:p>
    <w:p w:rsidR="007F15F1" w:rsidRDefault="00000B20">
      <w:pPr>
        <w:jc w:val="both"/>
        <w:rPr>
          <w:rFonts w:ascii="Arial" w:hAnsi="Arial" w:cs="Arial"/>
        </w:rPr>
      </w:pPr>
      <w:r>
        <w:rPr>
          <w:rFonts w:ascii="Arial" w:hAnsi="Arial" w:cs="Arial"/>
          <w:b/>
        </w:rPr>
        <w:t>Wykaz oświadczeń lub do</w:t>
      </w:r>
      <w:r>
        <w:rPr>
          <w:rFonts w:ascii="Arial" w:hAnsi="Arial" w:cs="Arial"/>
          <w:b/>
          <w:color w:val="000000"/>
        </w:rPr>
        <w:t xml:space="preserve">kumentów, potwierdzających spełnianie warunków udziału w postępowaniu oraz brak podstaw wykluczenia </w:t>
      </w:r>
      <w:r>
        <w:rPr>
          <w:rFonts w:ascii="Arial" w:hAnsi="Arial" w:cs="Arial"/>
          <w:b/>
        </w:rPr>
        <w:t>oraz inne wymagane dokumenty</w:t>
      </w:r>
    </w:p>
    <w:p w:rsidR="007F15F1" w:rsidRDefault="00000B20">
      <w:pPr>
        <w:numPr>
          <w:ilvl w:val="0"/>
          <w:numId w:val="7"/>
        </w:numPr>
        <w:jc w:val="both"/>
        <w:rPr>
          <w:rFonts w:ascii="Arial" w:hAnsi="Arial" w:cs="Arial"/>
        </w:rPr>
      </w:pPr>
      <w:r>
        <w:rPr>
          <w:rFonts w:ascii="Arial" w:hAnsi="Arial" w:cs="Arial"/>
        </w:rPr>
        <w:t xml:space="preserve">W celu </w:t>
      </w:r>
      <w:r>
        <w:rPr>
          <w:rFonts w:ascii="Arial" w:hAnsi="Arial" w:cs="Arial"/>
          <w:b/>
          <w:bCs/>
        </w:rPr>
        <w:t>wstępnej oceny</w:t>
      </w:r>
      <w:r>
        <w:rPr>
          <w:rFonts w:ascii="Arial" w:hAnsi="Arial" w:cs="Arial"/>
        </w:rPr>
        <w:t xml:space="preserve"> spełniania przez Wykonawców warunków udziału w postępowaniu oraz niepodleganiu wykluczeniu - zgodnie z art. 25a ust. 1 ustawy - każdy Wykonawca wraz z ofertą, musi złożyć aktualne na dzień składania ofert </w:t>
      </w:r>
      <w:r>
        <w:rPr>
          <w:rFonts w:ascii="Arial" w:hAnsi="Arial" w:cs="Arial"/>
          <w:bCs/>
        </w:rPr>
        <w:t>oświadczenia</w:t>
      </w:r>
      <w:r>
        <w:rPr>
          <w:rFonts w:ascii="Arial" w:hAnsi="Arial" w:cs="Arial"/>
        </w:rPr>
        <w:t xml:space="preserve">: </w:t>
      </w:r>
    </w:p>
    <w:p w:rsidR="007F15F1" w:rsidRDefault="00000B20">
      <w:pPr>
        <w:numPr>
          <w:ilvl w:val="1"/>
          <w:numId w:val="7"/>
        </w:numPr>
        <w:tabs>
          <w:tab w:val="left" w:pos="993"/>
        </w:tabs>
        <w:jc w:val="both"/>
        <w:rPr>
          <w:rFonts w:ascii="Arial" w:hAnsi="Arial" w:cs="Arial"/>
        </w:rPr>
      </w:pPr>
      <w:r>
        <w:rPr>
          <w:rFonts w:ascii="Arial" w:hAnsi="Arial" w:cs="Arial"/>
        </w:rPr>
        <w:t xml:space="preserve">Oświadczenie wykonawcy o spełnieniu warunków udziału w postępowaniu – zgodnie z art. 25a ust. 1 ustawy </w:t>
      </w:r>
      <w:proofErr w:type="spellStart"/>
      <w:r>
        <w:rPr>
          <w:rFonts w:ascii="Arial" w:hAnsi="Arial" w:cs="Arial"/>
        </w:rPr>
        <w:t>Pzp</w:t>
      </w:r>
      <w:proofErr w:type="spellEnd"/>
      <w:r>
        <w:rPr>
          <w:rFonts w:ascii="Arial" w:hAnsi="Arial" w:cs="Arial"/>
        </w:rPr>
        <w:t xml:space="preserve"> – </w:t>
      </w:r>
      <w:r>
        <w:rPr>
          <w:rFonts w:ascii="Arial" w:hAnsi="Arial" w:cs="Arial"/>
          <w:color w:val="000000"/>
        </w:rPr>
        <w:t xml:space="preserve">– </w:t>
      </w:r>
      <w:r>
        <w:rPr>
          <w:rFonts w:ascii="Arial" w:hAnsi="Arial" w:cs="Arial"/>
          <w:b/>
          <w:bCs/>
          <w:color w:val="000000"/>
        </w:rPr>
        <w:t xml:space="preserve">załącznik nr </w:t>
      </w:r>
      <w:r>
        <w:rPr>
          <w:rFonts w:ascii="Arial" w:hAnsi="Arial" w:cs="Arial"/>
          <w:b/>
        </w:rPr>
        <w:t>2</w:t>
      </w:r>
      <w:r>
        <w:rPr>
          <w:rFonts w:ascii="Arial" w:hAnsi="Arial" w:cs="Arial"/>
        </w:rPr>
        <w:t xml:space="preserve"> do SIWZ </w:t>
      </w:r>
    </w:p>
    <w:p w:rsidR="007F15F1" w:rsidRDefault="00000B20">
      <w:pPr>
        <w:numPr>
          <w:ilvl w:val="1"/>
          <w:numId w:val="7"/>
        </w:numPr>
        <w:tabs>
          <w:tab w:val="left" w:pos="993"/>
        </w:tabs>
        <w:jc w:val="both"/>
        <w:rPr>
          <w:rFonts w:ascii="Arial" w:hAnsi="Arial" w:cs="Arial"/>
        </w:rPr>
      </w:pPr>
      <w:r>
        <w:rPr>
          <w:rFonts w:ascii="Arial" w:hAnsi="Arial" w:cs="Arial"/>
        </w:rPr>
        <w:t xml:space="preserve">Oświadczenie wykonawcy o braku podstaw wykluczenia z przedmiotowego postępowania – </w:t>
      </w:r>
      <w:r>
        <w:rPr>
          <w:rFonts w:ascii="Arial" w:hAnsi="Arial" w:cs="Arial"/>
          <w:b/>
          <w:bCs/>
          <w:color w:val="000000"/>
        </w:rPr>
        <w:t>załącznik nr</w:t>
      </w:r>
      <w:r>
        <w:rPr>
          <w:rFonts w:ascii="Arial" w:hAnsi="Arial" w:cs="Arial"/>
        </w:rPr>
        <w:t xml:space="preserve"> </w:t>
      </w:r>
      <w:r>
        <w:rPr>
          <w:rFonts w:ascii="Arial" w:hAnsi="Arial" w:cs="Arial"/>
          <w:b/>
        </w:rPr>
        <w:t>3</w:t>
      </w:r>
      <w:r>
        <w:rPr>
          <w:rFonts w:ascii="Arial" w:hAnsi="Arial" w:cs="Arial"/>
        </w:rPr>
        <w:t xml:space="preserve"> do SIWZ </w:t>
      </w:r>
    </w:p>
    <w:p w:rsidR="007F15F1" w:rsidRDefault="00000B20">
      <w:pPr>
        <w:numPr>
          <w:ilvl w:val="0"/>
          <w:numId w:val="7"/>
        </w:numPr>
        <w:tabs>
          <w:tab w:val="left" w:pos="993"/>
        </w:tabs>
        <w:jc w:val="both"/>
        <w:rPr>
          <w:rFonts w:ascii="Arial" w:hAnsi="Arial" w:cs="Arial"/>
        </w:rPr>
      </w:pPr>
      <w:r>
        <w:rPr>
          <w:rFonts w:ascii="Arial" w:hAnsi="Arial"/>
        </w:rPr>
        <w:t>Wstępna ocena wykonawców wspólnie ubiegających się o udzielenie zamówienia, wykonawców polegających na zasobach podmiotów trzecich i korzystających z podwykonawców:</w:t>
      </w:r>
    </w:p>
    <w:p w:rsidR="007F15F1" w:rsidRDefault="00000B20">
      <w:pPr>
        <w:numPr>
          <w:ilvl w:val="1"/>
          <w:numId w:val="7"/>
        </w:numPr>
        <w:tabs>
          <w:tab w:val="left" w:pos="993"/>
        </w:tabs>
        <w:jc w:val="both"/>
        <w:rPr>
          <w:rFonts w:ascii="Arial" w:hAnsi="Arial" w:cs="Arial"/>
        </w:rPr>
      </w:pPr>
      <w:r>
        <w:rPr>
          <w:rFonts w:ascii="Arial" w:hAnsi="Arial"/>
        </w:rPr>
        <w:t xml:space="preserve">Wykonawca, który powołuje się na </w:t>
      </w:r>
      <w:r>
        <w:rPr>
          <w:rFonts w:ascii="Arial" w:hAnsi="Arial"/>
          <w:u w:val="single"/>
        </w:rPr>
        <w:t>zasoby innych podmiotów,</w:t>
      </w:r>
      <w:r>
        <w:rPr>
          <w:rFonts w:ascii="Arial" w:hAnsi="Arial"/>
        </w:rPr>
        <w:t xml:space="preserve">  w celu wykazania braku istnienia wobec nich podstaw wykluczenia oraz spełniania, w zakresie, w jakim powołuje się na ich zasoby, warunków udziału w postępowaniu składa także </w:t>
      </w:r>
      <w:r>
        <w:rPr>
          <w:rFonts w:ascii="Arial" w:hAnsi="Arial"/>
          <w:b/>
          <w:bCs/>
        </w:rPr>
        <w:t>oświadczenia,</w:t>
      </w:r>
      <w:r>
        <w:rPr>
          <w:rFonts w:ascii="Arial" w:hAnsi="Arial"/>
        </w:rPr>
        <w:t xml:space="preserve"> o których mowa w pkt. 1.1 i 1.2 (załączniki 2 i 3) </w:t>
      </w:r>
      <w:r>
        <w:rPr>
          <w:rFonts w:ascii="Arial" w:hAnsi="Arial"/>
          <w:b/>
          <w:bCs/>
        </w:rPr>
        <w:t xml:space="preserve">dotyczące tych podmiotów </w:t>
      </w:r>
      <w:r>
        <w:rPr>
          <w:rFonts w:ascii="Arial" w:hAnsi="Arial"/>
        </w:rPr>
        <w:t>oraz</w:t>
      </w:r>
      <w:r>
        <w:rPr>
          <w:rFonts w:ascii="Arial" w:hAnsi="Arial"/>
          <w:b/>
          <w:bCs/>
        </w:rPr>
        <w:t xml:space="preserve"> z</w:t>
      </w:r>
      <w:r>
        <w:rPr>
          <w:rFonts w:ascii="Arial" w:hAnsi="Arial" w:cs="Arial"/>
          <w:b/>
          <w:bCs/>
          <w:color w:val="000000"/>
        </w:rPr>
        <w:t xml:space="preserve">obowiązanie tych podmiotów </w:t>
      </w:r>
      <w:r>
        <w:rPr>
          <w:rFonts w:ascii="Arial" w:hAnsi="Arial" w:cs="Arial"/>
          <w:color w:val="000000"/>
        </w:rPr>
        <w:t xml:space="preserve">(lub inny dokument) do oddania mu do dyspozycji niezbędnych zasobów na potrzeby realizacji zamówienia - z wykorzystaniem wzoru – </w:t>
      </w:r>
      <w:r>
        <w:rPr>
          <w:rFonts w:ascii="Arial" w:hAnsi="Arial" w:cs="Arial"/>
          <w:b/>
          <w:bCs/>
          <w:color w:val="000000"/>
        </w:rPr>
        <w:t xml:space="preserve">załącznik nr 4 </w:t>
      </w:r>
      <w:r>
        <w:rPr>
          <w:rFonts w:ascii="Arial" w:hAnsi="Arial" w:cs="Arial"/>
          <w:color w:val="000000"/>
        </w:rPr>
        <w:t>do SIWZ</w:t>
      </w:r>
      <w:r>
        <w:rPr>
          <w:rFonts w:ascii="Arial" w:hAnsi="Arial"/>
          <w:b/>
          <w:bCs/>
        </w:rPr>
        <w:t xml:space="preserve">.  </w:t>
      </w:r>
    </w:p>
    <w:p w:rsidR="007F15F1" w:rsidRDefault="00000B20">
      <w:pPr>
        <w:numPr>
          <w:ilvl w:val="1"/>
          <w:numId w:val="7"/>
        </w:numPr>
        <w:tabs>
          <w:tab w:val="left" w:pos="993"/>
        </w:tabs>
        <w:jc w:val="both"/>
        <w:rPr>
          <w:rFonts w:ascii="Arial" w:hAnsi="Arial" w:cs="Arial"/>
        </w:rPr>
      </w:pPr>
      <w:r>
        <w:rPr>
          <w:rFonts w:ascii="Arial" w:hAnsi="Arial"/>
          <w:b/>
          <w:bCs/>
        </w:rPr>
        <w:t xml:space="preserve"> </w:t>
      </w:r>
      <w:r>
        <w:rPr>
          <w:rFonts w:ascii="Arial" w:hAnsi="Arial"/>
          <w:color w:val="000000"/>
        </w:rPr>
        <w:t xml:space="preserve">Wykonawca, który zamierza powierzyć wykonanie części zamówienia </w:t>
      </w:r>
      <w:r>
        <w:rPr>
          <w:rFonts w:ascii="Arial" w:hAnsi="Arial"/>
          <w:color w:val="000000"/>
          <w:u w:val="single"/>
        </w:rPr>
        <w:t>podwykonawcom,</w:t>
      </w:r>
      <w:r>
        <w:rPr>
          <w:rFonts w:ascii="Arial" w:hAnsi="Arial"/>
          <w:color w:val="000000"/>
        </w:rPr>
        <w:t xml:space="preserve"> w celu wykazania braku istnienia wobec nich podstaw wykluczenia składa także </w:t>
      </w:r>
      <w:r>
        <w:rPr>
          <w:rFonts w:ascii="Arial" w:hAnsi="Arial"/>
          <w:b/>
          <w:bCs/>
          <w:color w:val="000000"/>
        </w:rPr>
        <w:t>oświadczenie,</w:t>
      </w:r>
      <w:r>
        <w:rPr>
          <w:rFonts w:ascii="Arial" w:hAnsi="Arial"/>
          <w:color w:val="000000"/>
        </w:rPr>
        <w:t xml:space="preserve"> o których mowa w pkt. 1.2 (</w:t>
      </w:r>
      <w:r>
        <w:rPr>
          <w:rFonts w:ascii="Arial" w:hAnsi="Arial"/>
        </w:rPr>
        <w:t xml:space="preserve">załącznik 3) </w:t>
      </w:r>
      <w:r>
        <w:rPr>
          <w:rFonts w:ascii="Arial" w:hAnsi="Arial"/>
          <w:b/>
          <w:bCs/>
        </w:rPr>
        <w:t xml:space="preserve">dotyczące tych podmiotów.  </w:t>
      </w:r>
    </w:p>
    <w:p w:rsidR="007F15F1" w:rsidRDefault="00000B20">
      <w:pPr>
        <w:numPr>
          <w:ilvl w:val="1"/>
          <w:numId w:val="7"/>
        </w:numPr>
        <w:tabs>
          <w:tab w:val="left" w:pos="993"/>
        </w:tabs>
        <w:jc w:val="both"/>
        <w:rPr>
          <w:rFonts w:ascii="Arial" w:hAnsi="Arial" w:cs="Arial"/>
        </w:rPr>
      </w:pPr>
      <w:r>
        <w:rPr>
          <w:rFonts w:ascii="Arial" w:hAnsi="Arial"/>
        </w:rPr>
        <w:t xml:space="preserve">W przypadku </w:t>
      </w:r>
      <w:r>
        <w:rPr>
          <w:rFonts w:ascii="Arial" w:hAnsi="Arial"/>
          <w:u w:val="single"/>
        </w:rPr>
        <w:t>wspólnego ubiegania się o zamówienie przez Wykonawców</w:t>
      </w:r>
      <w:r>
        <w:rPr>
          <w:rFonts w:ascii="Arial" w:hAnsi="Arial"/>
        </w:rPr>
        <w:t xml:space="preserve">, </w:t>
      </w:r>
      <w:r>
        <w:rPr>
          <w:rFonts w:ascii="Arial" w:hAnsi="Arial"/>
          <w:b/>
          <w:bCs/>
        </w:rPr>
        <w:t>oświadczenia,</w:t>
      </w:r>
      <w:r>
        <w:rPr>
          <w:rFonts w:ascii="Arial" w:hAnsi="Arial"/>
        </w:rPr>
        <w:t xml:space="preserve"> o których mowa w pkt. 1.1 i 1.2 (załączniki 2 i 3) składa każdy z Wykonawców wspólnie ubiegających się o zamówienie. Dokumenty te potwierdzają </w:t>
      </w:r>
      <w:r>
        <w:rPr>
          <w:rFonts w:ascii="Arial" w:hAnsi="Arial"/>
          <w:color w:val="000000"/>
        </w:rPr>
        <w:t xml:space="preserve">spełnianie warunków udziału w postępowaniu oraz brak podstaw wykluczenia w zakresie, w którym każdy z </w:t>
      </w:r>
      <w:r>
        <w:rPr>
          <w:rFonts w:ascii="Arial" w:hAnsi="Arial"/>
          <w:color w:val="000000"/>
        </w:rPr>
        <w:lastRenderedPageBreak/>
        <w:t>Wykonawców wykazuje spełnianie warunków udziału w postępowaniu oraz brak podstaw wykluczenia.</w:t>
      </w:r>
    </w:p>
    <w:p w:rsidR="007F15F1" w:rsidRDefault="00000B20">
      <w:pPr>
        <w:numPr>
          <w:ilvl w:val="0"/>
          <w:numId w:val="7"/>
        </w:numPr>
        <w:tabs>
          <w:tab w:val="left" w:pos="993"/>
        </w:tabs>
        <w:jc w:val="both"/>
        <w:rPr>
          <w:rFonts w:ascii="Arial" w:hAnsi="Arial" w:cs="Arial"/>
        </w:rPr>
      </w:pPr>
      <w:r>
        <w:rPr>
          <w:rFonts w:ascii="Arial" w:hAnsi="Arial" w:cs="Arial"/>
        </w:rPr>
        <w:t xml:space="preserve"> </w:t>
      </w:r>
      <w:r>
        <w:rPr>
          <w:rFonts w:ascii="Tahoma" w:hAnsi="Tahoma" w:cs="Tahoma"/>
          <w:color w:val="000000"/>
        </w:rPr>
        <w:t xml:space="preserve">Zgodnie z art. 24 ust. 11 ustawy </w:t>
      </w:r>
      <w:proofErr w:type="spellStart"/>
      <w:r>
        <w:rPr>
          <w:rFonts w:ascii="Tahoma" w:hAnsi="Tahoma" w:cs="Tahoma"/>
          <w:color w:val="000000"/>
        </w:rPr>
        <w:t>Pzp</w:t>
      </w:r>
      <w:proofErr w:type="spellEnd"/>
      <w:r>
        <w:rPr>
          <w:rFonts w:ascii="Tahoma" w:hAnsi="Tahoma" w:cs="Tahoma"/>
          <w:color w:val="000000"/>
        </w:rPr>
        <w:t>, Wykonawca w</w:t>
      </w:r>
      <w:r>
        <w:rPr>
          <w:rFonts w:ascii="Arial" w:hAnsi="Arial"/>
          <w:b/>
          <w:bCs/>
          <w:color w:val="000000"/>
        </w:rPr>
        <w:t xml:space="preserve"> terminie 3 dni </w:t>
      </w:r>
      <w:r>
        <w:rPr>
          <w:rFonts w:ascii="Arial" w:hAnsi="Arial"/>
          <w:color w:val="000000"/>
        </w:rPr>
        <w:t>od zamieszczenia na stronie internetowej</w:t>
      </w:r>
      <w:r w:rsidR="002953B9">
        <w:rPr>
          <w:rFonts w:ascii="Arial" w:hAnsi="Arial"/>
          <w:color w:val="000000"/>
        </w:rPr>
        <w:t xml:space="preserve"> </w:t>
      </w:r>
      <w:r w:rsidR="002953B9" w:rsidRPr="001D29A7">
        <w:rPr>
          <w:rFonts w:ascii="Arial" w:hAnsi="Arial" w:cs="Arial"/>
          <w:color w:val="auto"/>
          <w:u w:val="single"/>
        </w:rPr>
        <w:t>informacji o złożonych ofertach</w:t>
      </w:r>
      <w:r w:rsidR="002953B9" w:rsidRPr="001D29A7">
        <w:rPr>
          <w:color w:val="auto"/>
        </w:rPr>
        <w:t xml:space="preserve"> </w:t>
      </w:r>
      <w:r>
        <w:rPr>
          <w:rFonts w:ascii="Arial" w:hAnsi="Arial"/>
          <w:color w:val="000000"/>
        </w:rPr>
        <w:t xml:space="preserve">(o której mowa w art. 86 ust. 5), przekazuje zamawiającemu </w:t>
      </w:r>
      <w:r>
        <w:rPr>
          <w:rFonts w:ascii="Arial" w:hAnsi="Arial"/>
          <w:b/>
          <w:bCs/>
          <w:color w:val="000000"/>
        </w:rPr>
        <w:t>oświadczenie o przynależności lub braku przynależności do tej samej grupy kapitałowej</w:t>
      </w:r>
      <w:r>
        <w:rPr>
          <w:rFonts w:ascii="Arial" w:hAnsi="Arial"/>
          <w:color w:val="000000"/>
        </w:rPr>
        <w:t xml:space="preserve"> – zgodnie z treścią</w:t>
      </w:r>
      <w:r>
        <w:rPr>
          <w:rFonts w:ascii="Arial" w:hAnsi="Arial"/>
          <w:b/>
          <w:bCs/>
          <w:color w:val="000000"/>
        </w:rPr>
        <w:t xml:space="preserve"> załącznika nr 5 do SIWZ. </w:t>
      </w:r>
      <w:r>
        <w:rPr>
          <w:rFonts w:ascii="Arial" w:hAnsi="Arial"/>
          <w:color w:val="000000"/>
        </w:rPr>
        <w:t xml:space="preserve">Wraz ze złożeniem oświadczenia, wykonawca może przedstawić dowody, że powiązania z innym wykonawcą nie prowadzą do zakłócenia konkurencji w postępowaniu o udzielenie zamówienia. </w:t>
      </w:r>
    </w:p>
    <w:p w:rsidR="007F15F1" w:rsidRDefault="00000B20">
      <w:pPr>
        <w:numPr>
          <w:ilvl w:val="0"/>
          <w:numId w:val="7"/>
        </w:numPr>
        <w:tabs>
          <w:tab w:val="left" w:pos="993"/>
        </w:tabs>
        <w:jc w:val="both"/>
        <w:rPr>
          <w:rFonts w:ascii="Arial" w:hAnsi="Arial" w:cs="Arial"/>
        </w:rPr>
      </w:pPr>
      <w:r>
        <w:rPr>
          <w:rFonts w:ascii="Arial" w:hAnsi="Arial"/>
        </w:rPr>
        <w:t>Zamawia</w:t>
      </w:r>
      <w:r>
        <w:rPr>
          <w:rFonts w:ascii="Arial" w:hAnsi="Arial" w:cs="Tahoma"/>
        </w:rPr>
        <w:t xml:space="preserve">jący </w:t>
      </w:r>
      <w:r>
        <w:rPr>
          <w:rFonts w:ascii="Arial" w:hAnsi="Arial" w:cs="Tahoma"/>
          <w:b/>
          <w:u w:val="single"/>
        </w:rPr>
        <w:t>przed udzieleniem zamówienia</w:t>
      </w:r>
      <w:r>
        <w:rPr>
          <w:rFonts w:ascii="Arial" w:hAnsi="Arial" w:cs="Tahoma"/>
          <w:u w:val="single"/>
        </w:rPr>
        <w:t xml:space="preserve"> </w:t>
      </w:r>
      <w:r>
        <w:rPr>
          <w:rFonts w:ascii="Arial" w:hAnsi="Arial" w:cs="Tahoma"/>
          <w:b/>
          <w:bCs/>
          <w:u w:val="single"/>
        </w:rPr>
        <w:t>wezwie Wykonawcę</w:t>
      </w:r>
      <w:r>
        <w:rPr>
          <w:rFonts w:ascii="Arial" w:hAnsi="Arial" w:cs="Tahoma"/>
          <w:u w:val="single"/>
        </w:rPr>
        <w:t>,</w:t>
      </w:r>
      <w:r>
        <w:rPr>
          <w:rFonts w:ascii="Arial" w:hAnsi="Arial" w:cs="Tahoma"/>
        </w:rPr>
        <w:t xml:space="preserve"> </w:t>
      </w:r>
      <w:r>
        <w:rPr>
          <w:rFonts w:ascii="Arial" w:hAnsi="Arial" w:cs="Tahoma"/>
          <w:u w:val="single"/>
        </w:rPr>
        <w:t>którego oferta została najwyżej oceniona, do złożenia</w:t>
      </w:r>
      <w:r>
        <w:rPr>
          <w:rFonts w:ascii="Arial" w:hAnsi="Arial" w:cs="Tahoma"/>
        </w:rPr>
        <w:t xml:space="preserve"> w wyznaczonym, nie krótszym niż</w:t>
      </w:r>
      <w:r>
        <w:rPr>
          <w:rFonts w:ascii="Arial" w:hAnsi="Arial" w:cs="Tahoma"/>
          <w:b/>
          <w:bCs/>
        </w:rPr>
        <w:t xml:space="preserve"> 5 dni</w:t>
      </w:r>
      <w:r>
        <w:rPr>
          <w:rFonts w:ascii="Arial" w:hAnsi="Arial" w:cs="Tahoma"/>
        </w:rPr>
        <w:t>, terminie aktualnych na dzień złożenia</w:t>
      </w:r>
      <w:r>
        <w:rPr>
          <w:rFonts w:ascii="Arial" w:hAnsi="Arial" w:cs="Tahoma"/>
          <w:color w:val="000000"/>
        </w:rPr>
        <w:t xml:space="preserve"> </w:t>
      </w:r>
      <w:r>
        <w:rPr>
          <w:rFonts w:ascii="Arial" w:hAnsi="Arial" w:cs="Tahoma"/>
          <w:b/>
          <w:bCs/>
          <w:color w:val="000000"/>
        </w:rPr>
        <w:t xml:space="preserve">nw. </w:t>
      </w:r>
      <w:r>
        <w:rPr>
          <w:rFonts w:ascii="Arial" w:hAnsi="Arial" w:cs="Tahoma"/>
          <w:b/>
          <w:bCs/>
        </w:rPr>
        <w:t>oświadczeń lub dokumentów,</w:t>
      </w:r>
      <w:r>
        <w:rPr>
          <w:rFonts w:ascii="Arial" w:hAnsi="Arial" w:cs="Tahoma"/>
        </w:rPr>
        <w:t xml:space="preserve"> potwierdzających okoliczności spełniania przez Wykonawcę warunków udziału w postępowaniu oraz brak podstaw wykluczenia. </w:t>
      </w:r>
    </w:p>
    <w:p w:rsidR="007F15F1" w:rsidRDefault="00000B20">
      <w:pPr>
        <w:numPr>
          <w:ilvl w:val="0"/>
          <w:numId w:val="7"/>
        </w:numPr>
        <w:tabs>
          <w:tab w:val="left" w:pos="993"/>
        </w:tabs>
        <w:jc w:val="both"/>
        <w:rPr>
          <w:rFonts w:ascii="Arial" w:hAnsi="Arial" w:cs="Arial"/>
        </w:rPr>
      </w:pPr>
      <w:r>
        <w:rPr>
          <w:rFonts w:ascii="Arial" w:hAnsi="Arial" w:cs="Arial"/>
        </w:rPr>
        <w:t xml:space="preserve"> </w:t>
      </w:r>
      <w:r>
        <w:rPr>
          <w:rFonts w:ascii="Arial" w:hAnsi="Arial"/>
          <w:b/>
          <w:bCs/>
        </w:rPr>
        <w:t xml:space="preserve">W celu potwierdzenia spełniania warunków udziału w postępowaniu, </w:t>
      </w:r>
      <w:r>
        <w:rPr>
          <w:rFonts w:ascii="Arial" w:hAnsi="Arial"/>
          <w:color w:val="000000" w:themeColor="text1"/>
        </w:rPr>
        <w:t xml:space="preserve">dotyczących </w:t>
      </w:r>
    </w:p>
    <w:p w:rsidR="007F15F1" w:rsidRDefault="00000B20">
      <w:pPr>
        <w:numPr>
          <w:ilvl w:val="1"/>
          <w:numId w:val="7"/>
        </w:numPr>
        <w:tabs>
          <w:tab w:val="left" w:pos="993"/>
        </w:tabs>
        <w:jc w:val="both"/>
        <w:rPr>
          <w:rFonts w:ascii="Arial" w:hAnsi="Arial" w:cs="Arial"/>
        </w:rPr>
      </w:pPr>
      <w:r>
        <w:rPr>
          <w:rFonts w:ascii="Arial" w:hAnsi="Arial" w:cs="Arial"/>
        </w:rPr>
        <w:t xml:space="preserve">  </w:t>
      </w:r>
      <w:r>
        <w:rPr>
          <w:rFonts w:ascii="Arial" w:hAnsi="Arial"/>
          <w:b/>
          <w:bCs/>
        </w:rPr>
        <w:t xml:space="preserve">zdolności technicznej lub zawodowej </w:t>
      </w:r>
      <w:r>
        <w:rPr>
          <w:rFonts w:ascii="Arial" w:hAnsi="Arial"/>
        </w:rPr>
        <w:t>należy złożyć</w:t>
      </w:r>
    </w:p>
    <w:p w:rsidR="007F15F1" w:rsidRDefault="00000B20">
      <w:pPr>
        <w:numPr>
          <w:ilvl w:val="2"/>
          <w:numId w:val="7"/>
        </w:numPr>
        <w:jc w:val="both"/>
        <w:rPr>
          <w:rFonts w:ascii="Arial" w:hAnsi="Arial" w:cs="Arial"/>
        </w:rPr>
      </w:pPr>
      <w:r>
        <w:rPr>
          <w:rFonts w:ascii="Arial" w:hAnsi="Arial"/>
          <w:b/>
          <w:bCs/>
        </w:rPr>
        <w:t>wykaz robót budowlanych</w:t>
      </w:r>
      <w:r>
        <w:rPr>
          <w:rFonts w:ascii="Arial" w:hAnsi="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zgodnie z </w:t>
      </w:r>
      <w:r>
        <w:rPr>
          <w:rFonts w:ascii="Arial" w:hAnsi="Arial" w:cs="Arial"/>
        </w:rPr>
        <w:t>treścią (z wykorzystaniem wzoru</w:t>
      </w:r>
      <w:r>
        <w:t xml:space="preserve"> - </w:t>
      </w:r>
      <w:r>
        <w:rPr>
          <w:rFonts w:ascii="Arial" w:hAnsi="Arial"/>
          <w:b/>
          <w:bCs/>
        </w:rPr>
        <w:t>załącznik nr 6</w:t>
      </w:r>
      <w:r>
        <w:rPr>
          <w:rFonts w:ascii="Arial" w:hAnsi="Arial"/>
        </w:rPr>
        <w:t xml:space="preserve"> do SIWZ), z załączeniem </w:t>
      </w:r>
      <w:r>
        <w:rPr>
          <w:rFonts w:ascii="Arial" w:hAnsi="Arial"/>
          <w:b/>
          <w:bCs/>
        </w:rPr>
        <w:t>dowodów</w:t>
      </w:r>
      <w:r>
        <w:rPr>
          <w:rFonts w:ascii="Arial" w:hAnsi="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F15F1" w:rsidRDefault="00000B20">
      <w:pPr>
        <w:numPr>
          <w:ilvl w:val="2"/>
          <w:numId w:val="7"/>
        </w:numPr>
        <w:jc w:val="both"/>
        <w:rPr>
          <w:rFonts w:ascii="Arial" w:hAnsi="Arial" w:cs="Arial"/>
        </w:rPr>
      </w:pPr>
      <w:r>
        <w:rPr>
          <w:rFonts w:ascii="Arial" w:hAnsi="Arial" w:cs="TimesNewRoman"/>
          <w:b/>
          <w:bCs/>
        </w:rPr>
        <w:t>wykaz osób</w:t>
      </w:r>
      <w:r>
        <w:rPr>
          <w:rFonts w:ascii="Arial" w:hAnsi="Arial" w:cs="TimesNewRoman"/>
        </w:rPr>
        <w:t xml:space="preserve">, skierowanych przez wykonawcę do realizacji zamówienia publicznego, w szczególności odpowiedzialnych za świadczenie usług, kontrolę jakości lub </w:t>
      </w:r>
      <w:r>
        <w:rPr>
          <w:rFonts w:ascii="Arial" w:hAnsi="Arial" w:cs="Arial"/>
        </w:rPr>
        <w:t>kierowanie robotami budowlanymi, wraz z informacjami na temat ich kwalifikacji zawodowych, uprawnień, doświadczenia i wykształcenia niezbędnych do wykonania zamówienia publicznego, a także zakresu wykonywanych przez nie czynności oraz informacją o po</w:t>
      </w:r>
      <w:r>
        <w:rPr>
          <w:rFonts w:ascii="Arial" w:hAnsi="Arial" w:cs="Arial"/>
          <w:color w:val="000000"/>
        </w:rPr>
        <w:t xml:space="preserve">dstawie do dysponowania tymi osobami,  z wykorzystaniem wzoru - </w:t>
      </w:r>
      <w:r>
        <w:rPr>
          <w:rFonts w:ascii="Arial" w:hAnsi="Arial" w:cs="Arial"/>
          <w:b/>
          <w:bCs/>
          <w:color w:val="000000"/>
        </w:rPr>
        <w:t>załącznik</w:t>
      </w:r>
      <w:r>
        <w:rPr>
          <w:rFonts w:ascii="Arial" w:hAnsi="Arial"/>
          <w:b/>
          <w:bCs/>
          <w:color w:val="000000"/>
        </w:rPr>
        <w:t xml:space="preserve"> nr 7</w:t>
      </w:r>
      <w:r>
        <w:rPr>
          <w:rFonts w:ascii="Arial" w:hAnsi="Arial"/>
          <w:color w:val="000000"/>
        </w:rPr>
        <w:t xml:space="preserve"> do SIWZ. </w:t>
      </w:r>
    </w:p>
    <w:p w:rsidR="007F15F1" w:rsidRDefault="00000B20">
      <w:pPr>
        <w:pStyle w:val="Akapitzlist"/>
        <w:ind w:left="360"/>
        <w:jc w:val="both"/>
        <w:rPr>
          <w:i/>
        </w:rPr>
      </w:pPr>
      <w:r>
        <w:rPr>
          <w:rFonts w:ascii="Arial" w:hAnsi="Arial"/>
          <w:i/>
          <w:color w:val="000000"/>
        </w:rPr>
        <w:t xml:space="preserve">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w:t>
      </w:r>
    </w:p>
    <w:p w:rsidR="007F15F1" w:rsidRDefault="00000B20">
      <w:pPr>
        <w:pStyle w:val="Tretekstu"/>
        <w:ind w:left="360"/>
        <w:jc w:val="both"/>
        <w:rPr>
          <w:rFonts w:ascii="Arial" w:hAnsi="Arial"/>
          <w:i/>
          <w:color w:val="000000"/>
        </w:rPr>
      </w:pPr>
      <w:r>
        <w:rPr>
          <w:rFonts w:ascii="Arial" w:hAnsi="Arial"/>
          <w:i/>
          <w:color w:val="000000"/>
        </w:rPr>
        <w:t xml:space="preserve">Jeśli Wykonawca nie dokona powyższej czynności, stosowne przeliczenia wykona Zamawiający. </w:t>
      </w:r>
    </w:p>
    <w:p w:rsidR="007F15F1" w:rsidRDefault="00000B20">
      <w:pPr>
        <w:numPr>
          <w:ilvl w:val="0"/>
          <w:numId w:val="7"/>
        </w:numPr>
        <w:jc w:val="both"/>
      </w:pPr>
      <w:r>
        <w:rPr>
          <w:rFonts w:ascii="Arial" w:eastAsia="ArialMT;Arial" w:hAnsi="Arial" w:cs="Arial"/>
          <w:color w:val="000000"/>
          <w:u w:val="single"/>
          <w:shd w:val="clear" w:color="auto" w:fill="FFFFFF"/>
        </w:rPr>
        <w:t xml:space="preserve">Wykonawcy wspólnie ubiegający się o udzielenie zamówienia </w:t>
      </w:r>
    </w:p>
    <w:p w:rsidR="007F15F1" w:rsidRDefault="00000B20">
      <w:pPr>
        <w:numPr>
          <w:ilvl w:val="1"/>
          <w:numId w:val="7"/>
        </w:numPr>
        <w:jc w:val="both"/>
      </w:pPr>
      <w:r>
        <w:rPr>
          <w:rStyle w:val="FontStyle43"/>
          <w:color w:val="000000"/>
          <w:sz w:val="22"/>
          <w:szCs w:val="22"/>
        </w:rPr>
        <w:t xml:space="preserve">Oświadczenia o spełnianiu warunków udziału w postępowaniu i braku podstaw do wykluczenia (wymienione jako załączniki nr 2 i 3 do SIWZ oraz oświadczenie o braku przynależności tej samej do grupy kapitałowej </w:t>
      </w:r>
      <w:r>
        <w:rPr>
          <w:rStyle w:val="FontStyle43"/>
          <w:b/>
          <w:bCs/>
          <w:color w:val="000000"/>
          <w:sz w:val="22"/>
          <w:szCs w:val="22"/>
        </w:rPr>
        <w:t xml:space="preserve"> muszą zostać</w:t>
      </w:r>
      <w:r>
        <w:rPr>
          <w:rStyle w:val="FontStyle43"/>
          <w:color w:val="000000"/>
          <w:sz w:val="22"/>
          <w:szCs w:val="22"/>
        </w:rPr>
        <w:t xml:space="preserve"> złożone przez każdego Wykonawcę oddzielnie.</w:t>
      </w:r>
    </w:p>
    <w:p w:rsidR="007F15F1" w:rsidRDefault="00000B20">
      <w:pPr>
        <w:numPr>
          <w:ilvl w:val="1"/>
          <w:numId w:val="7"/>
        </w:numPr>
        <w:jc w:val="both"/>
      </w:pPr>
      <w:r>
        <w:rPr>
          <w:rStyle w:val="FontStyle43"/>
          <w:rFonts w:eastAsia="ArialMT;Arial"/>
          <w:bCs/>
          <w:color w:val="000000"/>
          <w:sz w:val="22"/>
          <w:szCs w:val="22"/>
        </w:rPr>
        <w:lastRenderedPageBreak/>
        <w:t>Dokumenty dotyczące potwierdzenia spełniania warunków udziału w postępowaniu (wymienione w pkt 5.1.1- 5.1.2</w:t>
      </w:r>
      <w:r>
        <w:rPr>
          <w:rStyle w:val="FontStyle43"/>
          <w:rFonts w:eastAsia="ArialMT;Arial"/>
          <w:b/>
          <w:bCs/>
          <w:color w:val="000000"/>
          <w:sz w:val="22"/>
          <w:szCs w:val="22"/>
        </w:rPr>
        <w:t xml:space="preserve"> </w:t>
      </w:r>
      <w:r>
        <w:rPr>
          <w:rStyle w:val="FontStyle43"/>
          <w:rFonts w:eastAsia="ArialMT;Arial"/>
          <w:bCs/>
          <w:color w:val="000000"/>
          <w:sz w:val="22"/>
          <w:szCs w:val="22"/>
        </w:rPr>
        <w:t>niniejszego Rozdziału) mogą być złożone przez jednego z Wykonawców lub łącznie przez kilku wspólników</w:t>
      </w:r>
    </w:p>
    <w:p w:rsidR="007F15F1" w:rsidRDefault="00000B20">
      <w:pPr>
        <w:numPr>
          <w:ilvl w:val="1"/>
          <w:numId w:val="7"/>
        </w:numPr>
        <w:jc w:val="both"/>
        <w:rPr>
          <w:color w:val="00B0F0"/>
        </w:rPr>
      </w:pPr>
      <w:r>
        <w:rPr>
          <w:rFonts w:ascii="Arial" w:hAnsi="Arial" w:cs="Arial"/>
          <w:color w:val="000000"/>
        </w:rPr>
        <w:t xml:space="preserve">Oprócz ww. dokumentów - w przypadku składania oferty, przez </w:t>
      </w:r>
      <w:r>
        <w:rPr>
          <w:rFonts w:ascii="Arial" w:hAnsi="Arial" w:cs="Arial"/>
          <w:b/>
          <w:bCs/>
          <w:color w:val="000000"/>
        </w:rPr>
        <w:t>Wykonawców wspólnie ubiegających się o udzielenie zamówienia</w:t>
      </w:r>
      <w:r>
        <w:rPr>
          <w:rFonts w:ascii="Arial" w:hAnsi="Arial" w:cs="Arial"/>
          <w:color w:val="000000"/>
        </w:rPr>
        <w:t xml:space="preserve">, </w:t>
      </w:r>
      <w:r>
        <w:rPr>
          <w:rFonts w:ascii="Arial" w:eastAsia="ArialMT;Arial" w:hAnsi="Arial" w:cs="Arial"/>
          <w:bCs/>
          <w:color w:val="000000"/>
        </w:rPr>
        <w:t xml:space="preserve">(np. w formie konsorcjum, spółki cywilnej lub innego porozumienia regulującego ich współpracę w celu uzyskania zamówienia) </w:t>
      </w:r>
      <w:r>
        <w:rPr>
          <w:rFonts w:ascii="Arial" w:hAnsi="Arial" w:cs="Arial"/>
          <w:color w:val="000000"/>
        </w:rPr>
        <w:t xml:space="preserve">do oferty musi być dołączone </w:t>
      </w:r>
      <w:r>
        <w:rPr>
          <w:rFonts w:ascii="Arial" w:hAnsi="Arial" w:cs="Arial"/>
          <w:b/>
          <w:bCs/>
          <w:color w:val="000000"/>
        </w:rPr>
        <w:t>pełnomocnictwo,</w:t>
      </w:r>
      <w:r>
        <w:rPr>
          <w:rFonts w:ascii="Arial" w:hAnsi="Arial" w:cs="Arial"/>
          <w:color w:val="000000"/>
        </w:rPr>
        <w:t xml:space="preserve"> </w:t>
      </w:r>
      <w:r>
        <w:rPr>
          <w:rFonts w:ascii="Arial" w:eastAsia="ArialMT;Arial" w:hAnsi="Arial" w:cs="Arial"/>
          <w:bCs/>
          <w:color w:val="000000"/>
        </w:rPr>
        <w:t>udzielone przez Wykonawców do reprezentowania ich w postępowaniu lub do reprezentowania w postępowaniu i zawarcia umowy.</w:t>
      </w:r>
      <w:r>
        <w:rPr>
          <w:rFonts w:ascii="Arial" w:hAnsi="Arial" w:cs="Arial"/>
          <w:color w:val="000000"/>
        </w:rPr>
        <w:t xml:space="preserve"> Pełnomocnictwo musi być podpisane przez osoby umocowane do reprezentowania poszczególnych Wykonawców (podmiotów występujących wspólnie) – złożone w formie oryginału lub notarialnie poświadczonej kopii.</w:t>
      </w:r>
    </w:p>
    <w:p w:rsidR="007F15F1" w:rsidRDefault="00000B20">
      <w:pPr>
        <w:numPr>
          <w:ilvl w:val="1"/>
          <w:numId w:val="7"/>
        </w:numPr>
        <w:jc w:val="both"/>
      </w:pPr>
      <w:r>
        <w:rPr>
          <w:rStyle w:val="FontStyle43"/>
          <w:rFonts w:eastAsia="ArialMT;Arial"/>
          <w:bCs/>
          <w:color w:val="000000"/>
          <w:sz w:val="22"/>
          <w:szCs w:val="22"/>
          <w:shd w:val="clear" w:color="auto" w:fill="FFFFFF"/>
        </w:rPr>
        <w:t>Kopie dokumentów dotyczące Wykonawcy muszą być poświadczone za zgodność z oryginałem przez Wykonawcę.</w:t>
      </w:r>
    </w:p>
    <w:p w:rsidR="007F15F1" w:rsidRDefault="00000B20">
      <w:pPr>
        <w:numPr>
          <w:ilvl w:val="0"/>
          <w:numId w:val="7"/>
        </w:numPr>
        <w:jc w:val="both"/>
      </w:pPr>
      <w:r>
        <w:rPr>
          <w:rFonts w:ascii="Arial" w:hAnsi="Arial" w:cs="Arial"/>
          <w:color w:val="000000"/>
          <w:u w:val="single"/>
        </w:rPr>
        <w:t>Zasoby innych podmiotów</w:t>
      </w:r>
    </w:p>
    <w:p w:rsidR="007F15F1" w:rsidRDefault="00000B20">
      <w:pPr>
        <w:numPr>
          <w:ilvl w:val="1"/>
          <w:numId w:val="7"/>
        </w:numPr>
        <w:tabs>
          <w:tab w:val="left" w:pos="567"/>
        </w:tabs>
        <w:jc w:val="both"/>
      </w:pPr>
      <w:r>
        <w:rPr>
          <w:rFonts w:ascii="Arial" w:hAnsi="Arial" w:cs="Arial"/>
          <w:color w:val="000000"/>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bCs/>
          <w:color w:val="000000"/>
          <w:u w:val="single"/>
        </w:rPr>
        <w:t>zobowiązanie</w:t>
      </w:r>
      <w:r>
        <w:rPr>
          <w:rFonts w:ascii="Arial" w:hAnsi="Arial" w:cs="Arial"/>
          <w:color w:val="000000"/>
          <w:u w:val="single"/>
        </w:rPr>
        <w:t xml:space="preserve"> tych podmiotów</w:t>
      </w:r>
      <w:r>
        <w:rPr>
          <w:rFonts w:ascii="Arial" w:hAnsi="Arial" w:cs="Arial"/>
          <w:color w:val="000000"/>
        </w:rPr>
        <w:t xml:space="preserve"> do oddania mu do dyspozycji niezbędnych zasobów na potrzeby realizacji zamówienia. Wymaga się, aby dokument ten złożony był </w:t>
      </w:r>
      <w:r>
        <w:rPr>
          <w:rFonts w:ascii="Arial" w:hAnsi="Arial" w:cs="Arial"/>
          <w:color w:val="000000"/>
          <w:u w:val="single"/>
        </w:rPr>
        <w:t>w oryginale.</w:t>
      </w:r>
      <w:r>
        <w:rPr>
          <w:rFonts w:ascii="Arial" w:hAnsi="Arial" w:cs="Arial"/>
          <w:color w:val="000000"/>
        </w:rPr>
        <w:t xml:space="preserve"> Wzór zobowiązania zawiera </w:t>
      </w:r>
      <w:r>
        <w:rPr>
          <w:rFonts w:ascii="Arial" w:hAnsi="Arial" w:cs="Arial"/>
          <w:b/>
          <w:color w:val="000000"/>
        </w:rPr>
        <w:t>załącznik nr 4</w:t>
      </w:r>
      <w:r>
        <w:rPr>
          <w:rFonts w:ascii="Arial" w:hAnsi="Arial" w:cs="Arial"/>
          <w:color w:val="000000"/>
        </w:rPr>
        <w:t>.</w:t>
      </w:r>
    </w:p>
    <w:p w:rsidR="007F15F1" w:rsidRDefault="00000B20">
      <w:pPr>
        <w:numPr>
          <w:ilvl w:val="1"/>
          <w:numId w:val="7"/>
        </w:numPr>
        <w:tabs>
          <w:tab w:val="left" w:pos="567"/>
        </w:tabs>
        <w:jc w:val="both"/>
      </w:pPr>
      <w:r>
        <w:rPr>
          <w:rFonts w:ascii="Arial" w:hAnsi="Arial" w:cs="Arial"/>
        </w:rPr>
        <w:t>W</w:t>
      </w:r>
      <w:r>
        <w:rPr>
          <w:rFonts w:ascii="Arial" w:hAnsi="Arial"/>
        </w:rPr>
        <w:t xml:space="preserve"> odniesieni</w:t>
      </w:r>
      <w:r>
        <w:rPr>
          <w:rFonts w:ascii="Arial" w:hAnsi="Arial"/>
          <w:color w:val="000000"/>
        </w:rPr>
        <w:t xml:space="preserve">u do warunków dotyczących wykształcenia, kwalifikacji zawodowych lub doświadczenia, Wykonawca może polegać na zdolnościach innych podmiotów, jeśli </w:t>
      </w:r>
      <w:r>
        <w:rPr>
          <w:rFonts w:ascii="Arial" w:hAnsi="Arial"/>
          <w:b/>
          <w:bCs/>
          <w:color w:val="000000"/>
        </w:rPr>
        <w:t>podmioty te zrealizują roboty budowlane,</w:t>
      </w:r>
      <w:r>
        <w:rPr>
          <w:rFonts w:ascii="Arial" w:hAnsi="Arial"/>
          <w:color w:val="000000"/>
        </w:rPr>
        <w:t xml:space="preserve"> do realizacji których te zdolności są wymagane. </w:t>
      </w:r>
    </w:p>
    <w:p w:rsidR="007F15F1" w:rsidRDefault="00000B20">
      <w:pPr>
        <w:numPr>
          <w:ilvl w:val="1"/>
          <w:numId w:val="7"/>
        </w:numPr>
        <w:tabs>
          <w:tab w:val="left" w:pos="567"/>
        </w:tabs>
        <w:jc w:val="both"/>
      </w:pPr>
      <w:r>
        <w:rPr>
          <w:rFonts w:ascii="Arial" w:hAnsi="Arial"/>
          <w:color w:val="000000"/>
        </w:rPr>
        <w:t xml:space="preserve">Wykonawca, który powołuje się na zasoby innych podmiotów, w celu wykazania braku istnienia wobec nich podstaw wykluczenia oraz spełniania, w zakresie, w jakim powołuje się na ich zasoby, warunków udziału w postępowaniu musi zamieścić informacje o tych podmiotach w oświadczeniach, o których mowa powyżej, </w:t>
      </w:r>
      <w:r w:rsidR="006106B5">
        <w:rPr>
          <w:rFonts w:ascii="Arial" w:hAnsi="Arial"/>
          <w:color w:val="000000"/>
        </w:rPr>
        <w:t xml:space="preserve">tj. pkt. 1.1 i 1.2 (załączniki </w:t>
      </w:r>
      <w:r w:rsidR="006106B5" w:rsidRPr="0082168E">
        <w:rPr>
          <w:rFonts w:ascii="Arial" w:hAnsi="Arial"/>
          <w:color w:val="538135" w:themeColor="accent6" w:themeShade="BF"/>
        </w:rPr>
        <w:t>2</w:t>
      </w:r>
      <w:r w:rsidRPr="0082168E">
        <w:rPr>
          <w:rFonts w:ascii="Arial" w:hAnsi="Arial"/>
          <w:color w:val="538135" w:themeColor="accent6" w:themeShade="BF"/>
        </w:rPr>
        <w:t xml:space="preserve"> i </w:t>
      </w:r>
      <w:r w:rsidR="006106B5" w:rsidRPr="0082168E">
        <w:rPr>
          <w:rFonts w:ascii="Arial" w:hAnsi="Arial"/>
          <w:color w:val="538135" w:themeColor="accent6" w:themeShade="BF"/>
        </w:rPr>
        <w:t>3</w:t>
      </w:r>
      <w:r>
        <w:rPr>
          <w:rFonts w:ascii="Arial" w:hAnsi="Arial"/>
          <w:color w:val="000000"/>
        </w:rPr>
        <w:t>).</w:t>
      </w:r>
    </w:p>
    <w:p w:rsidR="007F15F1" w:rsidRDefault="00000B20">
      <w:pPr>
        <w:numPr>
          <w:ilvl w:val="1"/>
          <w:numId w:val="7"/>
        </w:numPr>
        <w:tabs>
          <w:tab w:val="left" w:pos="567"/>
        </w:tabs>
        <w:jc w:val="both"/>
      </w:pPr>
      <w:r>
        <w:rPr>
          <w:rFonts w:ascii="Arial" w:hAnsi="Arial"/>
          <w:color w:val="000000"/>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w:t>
      </w:r>
    </w:p>
    <w:p w:rsidR="007F15F1" w:rsidRDefault="00000B20">
      <w:pPr>
        <w:numPr>
          <w:ilvl w:val="1"/>
          <w:numId w:val="7"/>
        </w:numPr>
        <w:tabs>
          <w:tab w:val="left" w:pos="567"/>
        </w:tabs>
        <w:jc w:val="both"/>
      </w:pPr>
      <w:r>
        <w:rPr>
          <w:rFonts w:ascii="Arial" w:hAnsi="Arial"/>
          <w:color w:val="000000"/>
        </w:rPr>
        <w:t xml:space="preserve">Jeżeli zdolności techniczne lub zawodowe lub sytuacja ekonomiczna lub finansowa innego podmiotu nie potwierdzą spełnienia przez Wykonawcę warunków udziału w postępowaniu lub zachodzić będą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ekonomiczną lub finansową w tym zakresie. </w:t>
      </w:r>
    </w:p>
    <w:p w:rsidR="007F15F1" w:rsidRDefault="00000B20">
      <w:pPr>
        <w:numPr>
          <w:ilvl w:val="1"/>
          <w:numId w:val="7"/>
        </w:numPr>
        <w:jc w:val="both"/>
        <w:rPr>
          <w:rFonts w:ascii="Arial" w:hAnsi="Arial" w:cs="Arial"/>
          <w:b/>
        </w:rPr>
      </w:pPr>
      <w:r>
        <w:rPr>
          <w:rStyle w:val="FontStyle43"/>
          <w:rFonts w:eastAsia="ArialMT;Arial"/>
          <w:color w:val="000000"/>
          <w:spacing w:val="-6"/>
          <w:sz w:val="22"/>
          <w:szCs w:val="22"/>
        </w:rPr>
        <w:t>Kopie dokumentów, dotyczących tych podmiotów,  muszą być poświadczone za zgodność z oryginałem przez te podmioty</w:t>
      </w:r>
      <w:r>
        <w:rPr>
          <w:rStyle w:val="FontStyle43"/>
          <w:rFonts w:eastAsia="ArialMT;Arial"/>
          <w:i/>
          <w:iCs/>
          <w:color w:val="000000"/>
          <w:spacing w:val="-6"/>
          <w:sz w:val="22"/>
          <w:szCs w:val="22"/>
        </w:rPr>
        <w:t>.</w:t>
      </w:r>
    </w:p>
    <w:p w:rsidR="007F15F1" w:rsidRDefault="00000B20">
      <w:pPr>
        <w:jc w:val="both"/>
        <w:rPr>
          <w:rFonts w:ascii="Arial" w:hAnsi="Arial" w:cs="Arial"/>
          <w:b/>
        </w:rPr>
      </w:pPr>
      <w:r>
        <w:rPr>
          <w:rFonts w:ascii="Arial" w:hAnsi="Arial" w:cs="Arial"/>
          <w:color w:val="9966CC"/>
        </w:rPr>
        <w:t xml:space="preserve"> </w:t>
      </w:r>
      <w:r>
        <w:rPr>
          <w:rFonts w:ascii="Arial" w:hAnsi="Arial" w:cs="Arial"/>
          <w:b/>
        </w:rPr>
        <w:t>Rozdział VII</w:t>
      </w:r>
    </w:p>
    <w:p w:rsidR="007F15F1" w:rsidRDefault="00000B20">
      <w:pPr>
        <w:rPr>
          <w:rFonts w:ascii="Arial" w:hAnsi="Arial" w:cs="Arial"/>
        </w:rPr>
      </w:pPr>
      <w:r>
        <w:rPr>
          <w:rFonts w:ascii="Arial" w:hAnsi="Arial" w:cs="Arial"/>
          <w:b/>
        </w:rPr>
        <w:lastRenderedPageBreak/>
        <w:t>Informacje o sposobie porozumiewania się zamawiającego z wykonawcami oraz   przekazywania oświadczeń lub dokumentów</w:t>
      </w:r>
    </w:p>
    <w:p w:rsidR="007F15F1" w:rsidRPr="001D29A7" w:rsidRDefault="00247BCC">
      <w:pPr>
        <w:pStyle w:val="Akapitzlist"/>
        <w:numPr>
          <w:ilvl w:val="0"/>
          <w:numId w:val="15"/>
        </w:numPr>
        <w:jc w:val="both"/>
        <w:rPr>
          <w:rFonts w:ascii="Arial" w:hAnsi="Arial" w:cs="Arial"/>
          <w:color w:val="auto"/>
        </w:rPr>
      </w:pPr>
      <w:r w:rsidRPr="002953B9">
        <w:rPr>
          <w:rFonts w:ascii="Arial" w:hAnsi="Arial" w:cs="Arial"/>
          <w:color w:val="auto"/>
        </w:rPr>
        <w:t xml:space="preserve">Komunikacja między </w:t>
      </w:r>
      <w:r w:rsidRPr="001D29A7">
        <w:rPr>
          <w:rFonts w:ascii="Arial" w:hAnsi="Arial" w:cs="Arial"/>
          <w:color w:val="auto"/>
        </w:rPr>
        <w:t xml:space="preserve">Zamawiającym a Wykonawcami </w:t>
      </w:r>
      <w:r w:rsidR="002953B9" w:rsidRPr="001D29A7">
        <w:rPr>
          <w:rFonts w:ascii="Arial" w:hAnsi="Arial" w:cs="Arial"/>
          <w:color w:val="auto"/>
          <w:shd w:val="clear" w:color="auto" w:fill="FFFFFF"/>
        </w:rPr>
        <w:t>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r w:rsidR="002953B9" w:rsidRPr="001D29A7">
        <w:rPr>
          <w:rFonts w:ascii="Arial" w:hAnsi="Arial" w:cs="Arial"/>
          <w:color w:val="auto"/>
        </w:rPr>
        <w:t>.</w:t>
      </w:r>
    </w:p>
    <w:p w:rsidR="007F15F1" w:rsidRDefault="00000B20">
      <w:pPr>
        <w:pStyle w:val="Akapitzlist"/>
        <w:numPr>
          <w:ilvl w:val="0"/>
          <w:numId w:val="15"/>
        </w:numPr>
        <w:jc w:val="both"/>
        <w:rPr>
          <w:rFonts w:ascii="Arial" w:hAnsi="Arial" w:cs="Arial"/>
        </w:rPr>
      </w:pPr>
      <w:r>
        <w:rPr>
          <w:rFonts w:ascii="Arial" w:eastAsia="ArialMT" w:hAnsi="Arial" w:cs="Arial"/>
        </w:rPr>
        <w:t>Wszelkie pisma związane z postępowaniem, w tym ewentualne zapytania lub kopie odwołania na</w:t>
      </w:r>
      <w:r w:rsidR="00383998">
        <w:rPr>
          <w:rFonts w:ascii="Arial" w:eastAsia="ArialMT" w:hAnsi="Arial" w:cs="Arial"/>
        </w:rPr>
        <w:t xml:space="preserve">leży kierować do Zamawiającego,  </w:t>
      </w:r>
      <w:r>
        <w:rPr>
          <w:rFonts w:ascii="Arial" w:eastAsia="ArialMT" w:hAnsi="Arial" w:cs="Arial"/>
        </w:rPr>
        <w:t>na adres:</w:t>
      </w:r>
    </w:p>
    <w:p w:rsidR="007F15F1" w:rsidRPr="001D29A7" w:rsidRDefault="00152E0D">
      <w:pPr>
        <w:pStyle w:val="Bezodstpw"/>
        <w:ind w:left="360"/>
        <w:jc w:val="both"/>
        <w:rPr>
          <w:rFonts w:ascii="Arial" w:hAnsi="Arial" w:cs="Arial"/>
          <w:color w:val="auto"/>
        </w:rPr>
      </w:pPr>
      <w:r>
        <w:rPr>
          <w:rFonts w:ascii="Arial" w:hAnsi="Arial" w:cs="Arial"/>
          <w:color w:val="auto"/>
        </w:rPr>
        <w:t>Szkoła Podstawowa</w:t>
      </w:r>
      <w:r w:rsidR="00383998">
        <w:rPr>
          <w:rFonts w:ascii="Arial" w:hAnsi="Arial" w:cs="Arial"/>
          <w:color w:val="auto"/>
        </w:rPr>
        <w:t xml:space="preserve"> Nr 1</w:t>
      </w:r>
      <w:r>
        <w:rPr>
          <w:rFonts w:ascii="Arial" w:hAnsi="Arial" w:cs="Arial"/>
          <w:color w:val="auto"/>
        </w:rPr>
        <w:t>0 im Jana Pawła II</w:t>
      </w:r>
      <w:r w:rsidR="00000B20" w:rsidRPr="001D29A7">
        <w:rPr>
          <w:rFonts w:ascii="Arial" w:hAnsi="Arial" w:cs="Arial"/>
          <w:color w:val="auto"/>
        </w:rPr>
        <w:t xml:space="preserve"> w Łomży</w:t>
      </w:r>
    </w:p>
    <w:p w:rsidR="007F15F1" w:rsidRDefault="00000B20">
      <w:pPr>
        <w:pStyle w:val="Bezodstpw"/>
        <w:ind w:left="360"/>
        <w:jc w:val="both"/>
        <w:rPr>
          <w:rFonts w:ascii="Arial" w:hAnsi="Arial" w:cs="Arial"/>
        </w:rPr>
      </w:pPr>
      <w:r w:rsidRPr="001D29A7">
        <w:rPr>
          <w:rFonts w:ascii="Arial" w:hAnsi="Arial" w:cs="Arial"/>
          <w:color w:val="auto"/>
        </w:rPr>
        <w:t xml:space="preserve">ul. </w:t>
      </w:r>
      <w:r w:rsidR="00152E0D">
        <w:rPr>
          <w:rFonts w:ascii="Arial" w:hAnsi="Arial" w:cs="Arial"/>
          <w:color w:val="auto"/>
        </w:rPr>
        <w:t>Niemcewicza 17</w:t>
      </w:r>
    </w:p>
    <w:p w:rsidR="007F15F1" w:rsidRDefault="00000B20">
      <w:pPr>
        <w:pStyle w:val="Bezodstpw"/>
        <w:ind w:left="360"/>
        <w:jc w:val="both"/>
        <w:rPr>
          <w:rFonts w:ascii="Arial" w:hAnsi="Arial" w:cs="Arial"/>
        </w:rPr>
      </w:pPr>
      <w:r>
        <w:rPr>
          <w:rFonts w:ascii="Arial" w:hAnsi="Arial" w:cs="Arial"/>
        </w:rPr>
        <w:t>18 - 400 Łomża</w:t>
      </w:r>
    </w:p>
    <w:p w:rsidR="007F15F1" w:rsidRDefault="007F15F1">
      <w:pPr>
        <w:pStyle w:val="Bezodstpw"/>
        <w:ind w:left="360"/>
        <w:jc w:val="both"/>
        <w:rPr>
          <w:rFonts w:ascii="Arial" w:hAnsi="Arial" w:cs="Arial"/>
        </w:rPr>
      </w:pPr>
    </w:p>
    <w:p w:rsidR="007F15F1" w:rsidRDefault="00000B20">
      <w:pPr>
        <w:pStyle w:val="Akapitzlist"/>
        <w:numPr>
          <w:ilvl w:val="0"/>
          <w:numId w:val="15"/>
        </w:numPr>
        <w:jc w:val="both"/>
        <w:rPr>
          <w:rFonts w:ascii="Arial" w:hAnsi="Arial" w:cs="Arial"/>
        </w:rPr>
      </w:pPr>
      <w:r>
        <w:rPr>
          <w:rFonts w:ascii="Arial" w:hAnsi="Arial" w:cs="Arial"/>
        </w:rPr>
        <w:t>Jakiekolwiek inne zaadresowanie może wpłynąć na złe skierowanie pisma, co może spowodować niezachowanie ustawowych terminów z winy wnoszącego.</w:t>
      </w:r>
    </w:p>
    <w:p w:rsidR="007F15F1" w:rsidRDefault="00000B20">
      <w:pPr>
        <w:pStyle w:val="Akapitzlist"/>
        <w:numPr>
          <w:ilvl w:val="0"/>
          <w:numId w:val="15"/>
        </w:numPr>
        <w:jc w:val="both"/>
        <w:rPr>
          <w:rFonts w:ascii="Arial" w:hAnsi="Arial" w:cs="Arial"/>
        </w:rPr>
      </w:pPr>
      <w:r>
        <w:rPr>
          <w:rFonts w:ascii="Arial" w:hAnsi="Arial" w:cs="Arial"/>
        </w:rPr>
        <w:t>Informacje dla korespondencji faksem lub drogą elektroniczną:</w:t>
      </w:r>
    </w:p>
    <w:p w:rsidR="007F15F1" w:rsidRDefault="00000B20">
      <w:pPr>
        <w:pStyle w:val="Akapitzlist"/>
        <w:numPr>
          <w:ilvl w:val="0"/>
          <w:numId w:val="18"/>
        </w:numPr>
        <w:jc w:val="both"/>
        <w:rPr>
          <w:rFonts w:ascii="Arial" w:hAnsi="Arial" w:cs="Arial"/>
        </w:rPr>
      </w:pPr>
      <w:r>
        <w:rPr>
          <w:rFonts w:ascii="Arial" w:hAnsi="Arial" w:cs="Arial"/>
          <w:bCs/>
        </w:rPr>
        <w:t>nr faxu</w:t>
      </w:r>
      <w:r w:rsidR="00557967">
        <w:rPr>
          <w:rFonts w:ascii="Arial" w:hAnsi="Arial" w:cs="Arial"/>
        </w:rPr>
        <w:t>: 86 2189010 wew. 14</w:t>
      </w:r>
    </w:p>
    <w:p w:rsidR="007F15F1" w:rsidRDefault="00000B20">
      <w:pPr>
        <w:pStyle w:val="Akapitzlist"/>
        <w:numPr>
          <w:ilvl w:val="0"/>
          <w:numId w:val="18"/>
        </w:numPr>
        <w:jc w:val="both"/>
        <w:rPr>
          <w:rFonts w:ascii="Arial" w:hAnsi="Arial" w:cs="Arial"/>
        </w:rPr>
      </w:pPr>
      <w:r>
        <w:rPr>
          <w:rFonts w:ascii="Arial" w:hAnsi="Arial" w:cs="Arial"/>
        </w:rPr>
        <w:t xml:space="preserve">adresy e-mail: </w:t>
      </w:r>
      <w:r w:rsidR="00557967">
        <w:rPr>
          <w:rFonts w:ascii="Arial" w:hAnsi="Arial" w:cs="Arial"/>
        </w:rPr>
        <w:t>sekretariat@sp10lomza</w:t>
      </w:r>
      <w:r w:rsidR="00383998">
        <w:rPr>
          <w:rFonts w:ascii="Arial" w:hAnsi="Arial" w:cs="Arial"/>
        </w:rPr>
        <w:t>.pl</w:t>
      </w:r>
    </w:p>
    <w:p w:rsidR="007F15F1" w:rsidRPr="005B5F83" w:rsidRDefault="00A4346B">
      <w:pPr>
        <w:pStyle w:val="Akapitzlist"/>
        <w:numPr>
          <w:ilvl w:val="0"/>
          <w:numId w:val="18"/>
        </w:numPr>
        <w:jc w:val="both"/>
        <w:rPr>
          <w:rFonts w:ascii="Arial" w:hAnsi="Arial" w:cs="Arial"/>
        </w:rPr>
      </w:pPr>
      <w:r>
        <w:rPr>
          <w:rFonts w:ascii="Arial" w:hAnsi="Arial" w:cs="Arial"/>
        </w:rPr>
        <w:t>w</w:t>
      </w:r>
      <w:r w:rsidR="00000B20">
        <w:rPr>
          <w:rFonts w:ascii="Arial" w:hAnsi="Arial" w:cs="Arial"/>
        </w:rPr>
        <w:t xml:space="preserve"> przypadku zastosowania drogi elektronicznej, korespondencję należy </w:t>
      </w:r>
      <w:r w:rsidRPr="005B5F83">
        <w:rPr>
          <w:rFonts w:ascii="Arial" w:hAnsi="Arial" w:cs="Arial"/>
        </w:rPr>
        <w:t>przesyłać  na  wyżej wskazany adres</w:t>
      </w:r>
      <w:r w:rsidR="00000B20" w:rsidRPr="005B5F83">
        <w:rPr>
          <w:rFonts w:ascii="Arial" w:hAnsi="Arial" w:cs="Arial"/>
        </w:rPr>
        <w:t xml:space="preserve"> e-mail.</w:t>
      </w:r>
    </w:p>
    <w:p w:rsidR="007F15F1" w:rsidRDefault="00000B20">
      <w:pPr>
        <w:pStyle w:val="Akapitzlist"/>
        <w:numPr>
          <w:ilvl w:val="0"/>
          <w:numId w:val="15"/>
        </w:numPr>
        <w:jc w:val="both"/>
        <w:rPr>
          <w:rFonts w:ascii="Arial" w:hAnsi="Arial" w:cs="Arial"/>
        </w:rPr>
      </w:pPr>
      <w:r>
        <w:rPr>
          <w:rFonts w:ascii="Arial" w:hAnsi="Arial" w:cs="Arial"/>
        </w:rPr>
        <w:t>Oświadczenia, wnioski, zawiadomienia oraz informacje przekazane za pomocą  faksu lub drogą elektroniczną uważać się będzie za złożone w terminie, jeżeli ich treść dotrze do adresata przed upływem terminu i została niezwłocznie potwierdzona na żądanie drugiej strony, z zastrzeżeniem poniższego zapisu:</w:t>
      </w:r>
    </w:p>
    <w:p w:rsidR="007F15F1" w:rsidRDefault="00000B20">
      <w:pPr>
        <w:pStyle w:val="Akapitzlist"/>
        <w:ind w:left="360"/>
        <w:jc w:val="both"/>
        <w:rPr>
          <w:rFonts w:ascii="Arial" w:hAnsi="Arial" w:cs="Arial"/>
        </w:rPr>
      </w:pPr>
      <w:r>
        <w:rPr>
          <w:rFonts w:ascii="Arial" w:hAnsi="Arial" w:cs="Arial"/>
          <w:u w:val="single"/>
        </w:rPr>
        <w:t xml:space="preserve">Forma pisemna zastrzeżona </w:t>
      </w:r>
      <w:r>
        <w:rPr>
          <w:rFonts w:ascii="Arial" w:hAnsi="Arial" w:cs="Arial"/>
        </w:rPr>
        <w:t>jest do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oraz pełnomocnictw, a także zmiany lub wycofania oferty.</w:t>
      </w:r>
    </w:p>
    <w:p w:rsidR="007F15F1" w:rsidRDefault="00000B20">
      <w:pPr>
        <w:pStyle w:val="Akapitzlist"/>
        <w:numPr>
          <w:ilvl w:val="0"/>
          <w:numId w:val="15"/>
        </w:numPr>
        <w:jc w:val="both"/>
        <w:rPr>
          <w:rFonts w:ascii="Arial" w:hAnsi="Arial" w:cs="Arial"/>
        </w:rPr>
      </w:pPr>
      <w:r>
        <w:rPr>
          <w:rFonts w:ascii="Arial" w:hAnsi="Arial" w:cs="Arial"/>
        </w:rPr>
        <w:t>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w:t>
      </w:r>
    </w:p>
    <w:p w:rsidR="007F15F1" w:rsidRPr="00880AAB" w:rsidRDefault="00000B20" w:rsidP="00C764DA">
      <w:pPr>
        <w:pStyle w:val="Akapitzlist"/>
        <w:numPr>
          <w:ilvl w:val="0"/>
          <w:numId w:val="15"/>
        </w:numPr>
        <w:jc w:val="both"/>
        <w:rPr>
          <w:rFonts w:ascii="Arial" w:hAnsi="Arial" w:cs="Arial"/>
          <w:color w:val="FF0000"/>
        </w:rPr>
      </w:pPr>
      <w:r>
        <w:rPr>
          <w:rFonts w:ascii="Arial" w:hAnsi="Arial" w:cs="Arial"/>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wyznaczony – zmieniony na późniejszy).</w:t>
      </w:r>
    </w:p>
    <w:p w:rsidR="007F15F1" w:rsidRDefault="00000B20">
      <w:pPr>
        <w:pStyle w:val="Akapitzlist"/>
        <w:numPr>
          <w:ilvl w:val="0"/>
          <w:numId w:val="15"/>
        </w:numPr>
        <w:jc w:val="both"/>
        <w:rPr>
          <w:rFonts w:ascii="Arial" w:hAnsi="Arial" w:cs="Arial"/>
        </w:rPr>
      </w:pPr>
      <w:r>
        <w:rPr>
          <w:rFonts w:ascii="Arial" w:hAnsi="Arial" w:cs="Arial"/>
        </w:rPr>
        <w:t>Zamawiający nie przewiduje zebrania wszystkich wykonawców w celu wyjaśnienia wątpliwości dotyczących treści specyfikacji istotnych warunków zamówienia.</w:t>
      </w:r>
    </w:p>
    <w:p w:rsidR="007F15F1" w:rsidRDefault="00000B20">
      <w:pPr>
        <w:pStyle w:val="Akapitzlist"/>
        <w:numPr>
          <w:ilvl w:val="0"/>
          <w:numId w:val="15"/>
        </w:numPr>
        <w:rPr>
          <w:rFonts w:ascii="Arial" w:hAnsi="Arial" w:cs="Arial"/>
        </w:rPr>
      </w:pPr>
      <w:r>
        <w:rPr>
          <w:rFonts w:ascii="Arial" w:hAnsi="Arial" w:cs="Arial"/>
        </w:rPr>
        <w:t>Osobami uprawnionymi do bezpośredniego kontaktowania się z wykonawcami są:</w:t>
      </w:r>
    </w:p>
    <w:p w:rsidR="001D29A7" w:rsidRDefault="00106E19" w:rsidP="001D29A7">
      <w:pPr>
        <w:pStyle w:val="Akapitzlist"/>
        <w:numPr>
          <w:ilvl w:val="1"/>
          <w:numId w:val="15"/>
        </w:numPr>
        <w:spacing w:after="0" w:line="240" w:lineRule="auto"/>
        <w:rPr>
          <w:rFonts w:ascii="Arial" w:hAnsi="Arial" w:cs="Arial"/>
        </w:rPr>
      </w:pPr>
      <w:r>
        <w:rPr>
          <w:rFonts w:ascii="Arial" w:hAnsi="Arial" w:cs="Arial"/>
        </w:rPr>
        <w:t>Jerzy Włodkowski</w:t>
      </w:r>
      <w:r w:rsidR="001D29A7" w:rsidRPr="001D29A7">
        <w:rPr>
          <w:rFonts w:ascii="Arial" w:hAnsi="Arial" w:cs="Arial"/>
        </w:rPr>
        <w:t xml:space="preserve"> </w:t>
      </w:r>
      <w:r w:rsidR="00383998">
        <w:rPr>
          <w:rFonts w:ascii="Arial" w:hAnsi="Arial" w:cs="Arial"/>
        </w:rPr>
        <w:t>–</w:t>
      </w:r>
      <w:r w:rsidR="001D29A7" w:rsidRPr="001D29A7">
        <w:rPr>
          <w:rFonts w:ascii="Arial" w:hAnsi="Arial" w:cs="Arial"/>
        </w:rPr>
        <w:t xml:space="preserve"> </w:t>
      </w:r>
      <w:r>
        <w:rPr>
          <w:rFonts w:ascii="Arial" w:hAnsi="Arial" w:cs="Arial"/>
        </w:rPr>
        <w:t>z-ca dyr. ds. ekonomiczno-administracyjnych</w:t>
      </w:r>
      <w:r w:rsidR="001D29A7" w:rsidRPr="001D29A7">
        <w:rPr>
          <w:rFonts w:ascii="Arial" w:hAnsi="Arial" w:cs="Arial"/>
        </w:rPr>
        <w:t>, tel.</w:t>
      </w:r>
      <w:r>
        <w:rPr>
          <w:rFonts w:ascii="Arial" w:hAnsi="Arial" w:cs="Arial"/>
        </w:rPr>
        <w:t xml:space="preserve"> 86 218 90 10</w:t>
      </w:r>
    </w:p>
    <w:p w:rsidR="007F15F1" w:rsidRDefault="00106E19" w:rsidP="001D29A7">
      <w:pPr>
        <w:pStyle w:val="Akapitzlist"/>
        <w:spacing w:after="0" w:line="240" w:lineRule="auto"/>
        <w:ind w:left="792"/>
        <w:rPr>
          <w:rFonts w:ascii="Arial" w:hAnsi="Arial" w:cs="Arial"/>
        </w:rPr>
      </w:pPr>
      <w:r>
        <w:rPr>
          <w:rFonts w:ascii="Arial" w:hAnsi="Arial" w:cs="Arial"/>
        </w:rPr>
        <w:t xml:space="preserve">, siedziba Szkoła Podstawowa </w:t>
      </w:r>
      <w:r w:rsidR="00383998">
        <w:rPr>
          <w:rFonts w:ascii="Arial" w:hAnsi="Arial" w:cs="Arial"/>
        </w:rPr>
        <w:t xml:space="preserve"> Nr 1</w:t>
      </w:r>
      <w:r>
        <w:rPr>
          <w:rFonts w:ascii="Arial" w:hAnsi="Arial" w:cs="Arial"/>
        </w:rPr>
        <w:t>0</w:t>
      </w:r>
      <w:r w:rsidR="001D29A7" w:rsidRPr="001D29A7">
        <w:rPr>
          <w:rFonts w:ascii="Arial" w:hAnsi="Arial" w:cs="Arial"/>
        </w:rPr>
        <w:t xml:space="preserve"> : 18 - 400 Łomża, ul. </w:t>
      </w:r>
      <w:r>
        <w:rPr>
          <w:rFonts w:ascii="Arial" w:hAnsi="Arial" w:cs="Arial"/>
        </w:rPr>
        <w:t>Niemcewicza 17</w:t>
      </w:r>
      <w:r w:rsidR="00000B20" w:rsidRPr="00012A41">
        <w:rPr>
          <w:rFonts w:ascii="Arial" w:hAnsi="Arial" w:cs="Arial"/>
        </w:rPr>
        <w:t>;</w:t>
      </w:r>
    </w:p>
    <w:p w:rsidR="00383998" w:rsidRDefault="00106E19" w:rsidP="00383998">
      <w:pPr>
        <w:pStyle w:val="Akapitzlist"/>
        <w:numPr>
          <w:ilvl w:val="1"/>
          <w:numId w:val="15"/>
        </w:numPr>
        <w:spacing w:after="0" w:line="240" w:lineRule="auto"/>
        <w:rPr>
          <w:rFonts w:ascii="Arial" w:hAnsi="Arial" w:cs="Arial"/>
        </w:rPr>
      </w:pPr>
      <w:r>
        <w:rPr>
          <w:rFonts w:ascii="Arial" w:hAnsi="Arial" w:cs="Arial"/>
        </w:rPr>
        <w:t>Janusz Krajewski</w:t>
      </w:r>
      <w:r w:rsidR="001D29A7" w:rsidRPr="00383998">
        <w:rPr>
          <w:rFonts w:ascii="Arial" w:hAnsi="Arial" w:cs="Arial"/>
        </w:rPr>
        <w:t xml:space="preserve"> </w:t>
      </w:r>
      <w:r w:rsidR="00383998">
        <w:rPr>
          <w:rFonts w:ascii="Arial" w:hAnsi="Arial" w:cs="Arial"/>
        </w:rPr>
        <w:t>–</w:t>
      </w:r>
      <w:r w:rsidR="001D29A7" w:rsidRPr="00383998">
        <w:rPr>
          <w:rFonts w:ascii="Arial" w:hAnsi="Arial" w:cs="Arial"/>
        </w:rPr>
        <w:t xml:space="preserve"> </w:t>
      </w:r>
      <w:r>
        <w:rPr>
          <w:rFonts w:ascii="Arial" w:hAnsi="Arial" w:cs="Arial"/>
        </w:rPr>
        <w:t>Urząd Miasta Łomża</w:t>
      </w:r>
      <w:r w:rsidR="00383998" w:rsidRPr="001D29A7">
        <w:rPr>
          <w:rFonts w:ascii="Arial" w:hAnsi="Arial" w:cs="Arial"/>
        </w:rPr>
        <w:t>, tel.</w:t>
      </w:r>
      <w:r w:rsidR="003C3C12">
        <w:rPr>
          <w:rFonts w:ascii="Arial" w:hAnsi="Arial" w:cs="Arial"/>
        </w:rPr>
        <w:t xml:space="preserve"> 86 218 85 00</w:t>
      </w:r>
    </w:p>
    <w:p w:rsidR="00383998" w:rsidRDefault="00383998" w:rsidP="00383998">
      <w:pPr>
        <w:pStyle w:val="Akapitzlist"/>
        <w:spacing w:after="0" w:line="240" w:lineRule="auto"/>
        <w:ind w:left="792"/>
        <w:rPr>
          <w:rFonts w:ascii="Arial" w:hAnsi="Arial" w:cs="Arial"/>
        </w:rPr>
      </w:pPr>
      <w:r w:rsidRPr="001D29A7">
        <w:rPr>
          <w:rFonts w:ascii="Arial" w:hAnsi="Arial" w:cs="Arial"/>
        </w:rPr>
        <w:lastRenderedPageBreak/>
        <w:t xml:space="preserve">, siedziba </w:t>
      </w:r>
      <w:r w:rsidR="00106E19">
        <w:rPr>
          <w:rFonts w:ascii="Arial" w:hAnsi="Arial" w:cs="Arial"/>
        </w:rPr>
        <w:t>Urząd Miasta w Łomży : 18 - 400 Łomża, pl</w:t>
      </w:r>
      <w:r w:rsidRPr="001D29A7">
        <w:rPr>
          <w:rFonts w:ascii="Arial" w:hAnsi="Arial" w:cs="Arial"/>
        </w:rPr>
        <w:t xml:space="preserve">. </w:t>
      </w:r>
      <w:r w:rsidR="00106E19">
        <w:rPr>
          <w:rFonts w:ascii="Arial" w:hAnsi="Arial" w:cs="Arial"/>
        </w:rPr>
        <w:t>Stary Rynek 14</w:t>
      </w:r>
      <w:r w:rsidRPr="00012A41">
        <w:rPr>
          <w:rFonts w:ascii="Arial" w:hAnsi="Arial" w:cs="Arial"/>
        </w:rPr>
        <w:t>;</w:t>
      </w:r>
    </w:p>
    <w:p w:rsidR="007F15F1" w:rsidRPr="00383998" w:rsidRDefault="00000B20" w:rsidP="00383998">
      <w:pPr>
        <w:pStyle w:val="Akapitzlist"/>
        <w:numPr>
          <w:ilvl w:val="1"/>
          <w:numId w:val="15"/>
        </w:numPr>
        <w:jc w:val="both"/>
        <w:rPr>
          <w:rFonts w:ascii="Arial" w:hAnsi="Arial" w:cs="Arial"/>
          <w:b/>
        </w:rPr>
      </w:pPr>
      <w:r w:rsidRPr="00383998">
        <w:rPr>
          <w:rFonts w:ascii="Arial" w:hAnsi="Arial" w:cs="Arial"/>
          <w:b/>
        </w:rPr>
        <w:t>Rozdział VIII</w:t>
      </w:r>
    </w:p>
    <w:p w:rsidR="007F15F1" w:rsidRDefault="00000B20">
      <w:pPr>
        <w:jc w:val="both"/>
        <w:rPr>
          <w:rFonts w:ascii="Arial" w:hAnsi="Arial" w:cs="Arial"/>
          <w:b/>
        </w:rPr>
      </w:pPr>
      <w:r>
        <w:rPr>
          <w:rFonts w:ascii="Arial" w:hAnsi="Arial" w:cs="Arial"/>
          <w:b/>
        </w:rPr>
        <w:t>Wymagania dotyczące wadium</w:t>
      </w:r>
    </w:p>
    <w:p w:rsidR="007F15F1" w:rsidRPr="0090769F" w:rsidRDefault="00000B20">
      <w:pPr>
        <w:widowControl w:val="0"/>
        <w:numPr>
          <w:ilvl w:val="0"/>
          <w:numId w:val="1"/>
        </w:numPr>
        <w:tabs>
          <w:tab w:val="left" w:pos="360"/>
        </w:tabs>
        <w:spacing w:after="0" w:line="240" w:lineRule="auto"/>
        <w:jc w:val="both"/>
        <w:rPr>
          <w:rFonts w:ascii="Arial" w:hAnsi="Arial" w:cs="Arial"/>
          <w:color w:val="auto"/>
        </w:rPr>
      </w:pPr>
      <w:r>
        <w:rPr>
          <w:rFonts w:ascii="Arial" w:eastAsia="Times New Roman" w:hAnsi="Arial" w:cs="Arial"/>
          <w:lang w:eastAsia="ar-SA"/>
        </w:rPr>
        <w:t>Wykonawca wnosi wadium w wysokości</w:t>
      </w:r>
      <w:r w:rsidRPr="0090769F">
        <w:rPr>
          <w:rFonts w:ascii="Arial" w:hAnsi="Arial" w:cs="Arial"/>
          <w:color w:val="auto"/>
        </w:rPr>
        <w:t xml:space="preserve">:  </w:t>
      </w:r>
      <w:r w:rsidR="00383998" w:rsidRPr="00383998">
        <w:rPr>
          <w:rFonts w:ascii="Arial" w:hAnsi="Arial" w:cs="Arial"/>
          <w:b/>
          <w:color w:val="auto"/>
        </w:rPr>
        <w:t>nie dotyczy</w:t>
      </w:r>
    </w:p>
    <w:p w:rsidR="007F15F1" w:rsidRDefault="00000B20">
      <w:pPr>
        <w:widowControl w:val="0"/>
        <w:numPr>
          <w:ilvl w:val="0"/>
          <w:numId w:val="1"/>
        </w:numPr>
        <w:tabs>
          <w:tab w:val="left" w:pos="360"/>
        </w:tabs>
        <w:spacing w:after="0" w:line="240" w:lineRule="auto"/>
        <w:jc w:val="both"/>
        <w:rPr>
          <w:rFonts w:ascii="Arial" w:eastAsia="Times New Roman" w:hAnsi="Arial" w:cs="Arial"/>
          <w:b/>
          <w:lang w:eastAsia="ar-SA"/>
        </w:rPr>
      </w:pPr>
      <w:r>
        <w:rPr>
          <w:rFonts w:ascii="Arial" w:eastAsia="Times New Roman" w:hAnsi="Arial" w:cs="Arial"/>
          <w:lang w:eastAsia="ar-SA"/>
        </w:rPr>
        <w:t>Wadium wnosi się przed u</w:t>
      </w:r>
      <w:r w:rsidR="00383998">
        <w:rPr>
          <w:rFonts w:ascii="Arial" w:eastAsia="Times New Roman" w:hAnsi="Arial" w:cs="Arial"/>
          <w:lang w:eastAsia="ar-SA"/>
        </w:rPr>
        <w:t xml:space="preserve">pływem terminu składania  ofert: </w:t>
      </w:r>
      <w:r w:rsidR="00383998" w:rsidRPr="00383998">
        <w:rPr>
          <w:rFonts w:ascii="Arial" w:hAnsi="Arial" w:cs="Arial"/>
          <w:b/>
          <w:color w:val="auto"/>
        </w:rPr>
        <w:t>nie dotyczy</w:t>
      </w:r>
    </w:p>
    <w:p w:rsidR="00383998" w:rsidRDefault="00000B20" w:rsidP="00383998">
      <w:pPr>
        <w:widowControl w:val="0"/>
        <w:numPr>
          <w:ilvl w:val="0"/>
          <w:numId w:val="1"/>
        </w:numPr>
        <w:tabs>
          <w:tab w:val="left" w:pos="360"/>
        </w:tabs>
        <w:spacing w:after="0" w:line="240" w:lineRule="auto"/>
        <w:jc w:val="both"/>
        <w:rPr>
          <w:rFonts w:ascii="Arial" w:eastAsia="Times New Roman" w:hAnsi="Arial" w:cs="Arial"/>
          <w:lang w:eastAsia="ar-SA"/>
        </w:rPr>
      </w:pPr>
      <w:r w:rsidRPr="00383998">
        <w:rPr>
          <w:rFonts w:ascii="Arial" w:eastAsia="Times New Roman" w:hAnsi="Arial" w:cs="Arial"/>
          <w:lang w:eastAsia="ar-SA"/>
        </w:rPr>
        <w:t xml:space="preserve">Wadium musi obejmować okres związania ofertą </w:t>
      </w:r>
      <w:r w:rsidR="00383998" w:rsidRPr="00383998">
        <w:rPr>
          <w:rFonts w:ascii="Arial" w:hAnsi="Arial" w:cs="Arial"/>
          <w:b/>
          <w:color w:val="auto"/>
        </w:rPr>
        <w:t>nie dotyczy</w:t>
      </w:r>
      <w:r w:rsidR="00383998" w:rsidRPr="00383998">
        <w:rPr>
          <w:rFonts w:ascii="Arial" w:eastAsia="Times New Roman" w:hAnsi="Arial" w:cs="Arial"/>
          <w:lang w:eastAsia="ar-SA"/>
        </w:rPr>
        <w:t xml:space="preserve"> </w:t>
      </w:r>
    </w:p>
    <w:p w:rsidR="007F15F1" w:rsidRPr="00383998" w:rsidRDefault="00000B20" w:rsidP="00383998">
      <w:pPr>
        <w:widowControl w:val="0"/>
        <w:numPr>
          <w:ilvl w:val="0"/>
          <w:numId w:val="1"/>
        </w:numPr>
        <w:tabs>
          <w:tab w:val="left" w:pos="360"/>
        </w:tabs>
        <w:spacing w:after="0" w:line="240" w:lineRule="auto"/>
        <w:jc w:val="both"/>
        <w:rPr>
          <w:rFonts w:ascii="Arial" w:eastAsia="Times New Roman" w:hAnsi="Arial" w:cs="Arial"/>
          <w:lang w:eastAsia="ar-SA"/>
        </w:rPr>
      </w:pPr>
      <w:r w:rsidRPr="00383998">
        <w:rPr>
          <w:rFonts w:ascii="Arial" w:eastAsia="Times New Roman" w:hAnsi="Arial" w:cs="Arial"/>
          <w:lang w:eastAsia="ar-SA"/>
        </w:rPr>
        <w:t xml:space="preserve">Wadium może być wnoszone w jednej lub kilku formach, określonych w art.45 ust 6 </w:t>
      </w:r>
      <w:proofErr w:type="spellStart"/>
      <w:r w:rsidRPr="00383998">
        <w:rPr>
          <w:rFonts w:ascii="Arial" w:eastAsia="Times New Roman" w:hAnsi="Arial" w:cs="Arial"/>
          <w:lang w:eastAsia="ar-SA"/>
        </w:rPr>
        <w:t>uPzp</w:t>
      </w:r>
      <w:proofErr w:type="spellEnd"/>
      <w:r w:rsidRPr="00383998">
        <w:rPr>
          <w:rFonts w:ascii="Arial" w:eastAsia="Times New Roman" w:hAnsi="Arial" w:cs="Arial"/>
          <w:lang w:eastAsia="ar-SA"/>
        </w:rPr>
        <w:t xml:space="preserve">. </w:t>
      </w:r>
      <w:r w:rsidR="00383998" w:rsidRPr="00383998">
        <w:rPr>
          <w:rFonts w:ascii="Arial" w:hAnsi="Arial" w:cs="Arial"/>
          <w:b/>
          <w:color w:val="auto"/>
        </w:rPr>
        <w:t>nie dotyczy</w:t>
      </w:r>
    </w:p>
    <w:p w:rsidR="004D3721" w:rsidRPr="004D3721" w:rsidRDefault="00000B20" w:rsidP="004D3721">
      <w:pPr>
        <w:widowControl w:val="0"/>
        <w:numPr>
          <w:ilvl w:val="0"/>
          <w:numId w:val="1"/>
        </w:numPr>
        <w:tabs>
          <w:tab w:val="left" w:pos="4320"/>
          <w:tab w:val="left" w:pos="7200"/>
        </w:tabs>
        <w:spacing w:after="0" w:line="240" w:lineRule="auto"/>
        <w:jc w:val="both"/>
        <w:rPr>
          <w:rFonts w:ascii="Arial" w:hAnsi="Arial" w:cs="Arial"/>
        </w:rPr>
      </w:pPr>
      <w:r w:rsidRPr="004D3721">
        <w:rPr>
          <w:rFonts w:ascii="Arial" w:eastAsia="Times New Roman" w:hAnsi="Arial" w:cs="Arial"/>
          <w:lang w:eastAsia="ar-SA"/>
        </w:rPr>
        <w:t xml:space="preserve">Wadium wnoszone w pieniądzu należy wpłacić przelewem  </w:t>
      </w:r>
      <w:r w:rsidR="004D3721" w:rsidRPr="00383998">
        <w:rPr>
          <w:rFonts w:ascii="Arial" w:hAnsi="Arial" w:cs="Arial"/>
          <w:b/>
          <w:color w:val="auto"/>
        </w:rPr>
        <w:t>nie dotyczy</w:t>
      </w:r>
      <w:r w:rsidR="004D3721" w:rsidRPr="004D3721">
        <w:rPr>
          <w:rFonts w:ascii="Arial" w:eastAsia="Times New Roman" w:hAnsi="Arial" w:cs="Arial"/>
          <w:lang w:eastAsia="ar-SA"/>
        </w:rPr>
        <w:t xml:space="preserve"> </w:t>
      </w:r>
    </w:p>
    <w:p w:rsidR="007F15F1" w:rsidRPr="004D3721" w:rsidRDefault="00000B20" w:rsidP="004D3721">
      <w:pPr>
        <w:widowControl w:val="0"/>
        <w:numPr>
          <w:ilvl w:val="0"/>
          <w:numId w:val="1"/>
        </w:numPr>
        <w:tabs>
          <w:tab w:val="left" w:pos="4320"/>
          <w:tab w:val="left" w:pos="7200"/>
        </w:tabs>
        <w:spacing w:after="0" w:line="240" w:lineRule="auto"/>
        <w:jc w:val="both"/>
        <w:rPr>
          <w:rFonts w:ascii="Arial" w:hAnsi="Arial" w:cs="Arial"/>
        </w:rPr>
      </w:pPr>
      <w:r w:rsidRPr="004D3721">
        <w:rPr>
          <w:rFonts w:ascii="Arial" w:eastAsia="Times New Roman" w:hAnsi="Arial" w:cs="Arial"/>
          <w:lang w:eastAsia="ar-SA"/>
        </w:rPr>
        <w:t>Wadium wnoszone w innej formie niż w pieniądzu należy dołączyć w oryginale do oferty (włożyć do koperty wewnętrznej, ale bez spinania dokumentu z ofertą lub włożyć do odrębnej oferty)</w:t>
      </w:r>
      <w:r w:rsidR="004D3721">
        <w:rPr>
          <w:rFonts w:ascii="Arial" w:eastAsia="Times New Roman" w:hAnsi="Arial" w:cs="Arial"/>
          <w:lang w:eastAsia="ar-SA"/>
        </w:rPr>
        <w:t xml:space="preserve"> </w:t>
      </w:r>
      <w:r w:rsidR="004D3721" w:rsidRPr="00383998">
        <w:rPr>
          <w:rFonts w:ascii="Arial" w:hAnsi="Arial" w:cs="Arial"/>
          <w:b/>
          <w:color w:val="auto"/>
        </w:rPr>
        <w:t>nie dotyczy</w:t>
      </w:r>
      <w:r w:rsidRPr="004D3721">
        <w:rPr>
          <w:rFonts w:ascii="Arial" w:eastAsia="Times New Roman" w:hAnsi="Arial" w:cs="Arial"/>
          <w:lang w:eastAsia="ar-SA"/>
        </w:rPr>
        <w:t xml:space="preserve"> . </w:t>
      </w:r>
    </w:p>
    <w:p w:rsidR="007F15F1" w:rsidRDefault="00000B20">
      <w:pPr>
        <w:widowControl w:val="0"/>
        <w:numPr>
          <w:ilvl w:val="0"/>
          <w:numId w:val="1"/>
        </w:numPr>
        <w:spacing w:after="0" w:line="240" w:lineRule="auto"/>
        <w:jc w:val="both"/>
        <w:rPr>
          <w:rFonts w:ascii="Arial" w:eastAsia="Times New Roman" w:hAnsi="Arial" w:cs="Arial"/>
          <w:lang w:eastAsia="ar-SA"/>
        </w:rPr>
      </w:pPr>
      <w:r>
        <w:rPr>
          <w:rFonts w:ascii="Arial" w:eastAsia="Times New Roman" w:hAnsi="Arial" w:cs="Arial"/>
          <w:bCs/>
          <w:u w:val="single"/>
          <w:lang w:eastAsia="ar-SA"/>
        </w:rPr>
        <w:t>Wadium wnoszone w gwarancjach i poręczeniach nie może zawierać żadnych warunków do spełnienia przez Zamawiającego, oprócz przewidzianych ustawą Prawo zamówień publicznych.</w:t>
      </w:r>
      <w:r>
        <w:rPr>
          <w:rFonts w:ascii="Arial" w:eastAsia="Times New Roman" w:hAnsi="Arial" w:cs="Arial"/>
          <w:b/>
          <w:bCs/>
          <w:lang w:eastAsia="ar-SA"/>
        </w:rPr>
        <w:t xml:space="preserve"> </w:t>
      </w:r>
      <w:r>
        <w:rPr>
          <w:rFonts w:ascii="Arial" w:eastAsia="Times New Roman" w:hAnsi="Arial" w:cs="Arial"/>
          <w:lang w:eastAsia="ar-SA"/>
        </w:rPr>
        <w:t>Zamawiający będzie uprawniony do żądania dokonania wpłaty wadium na jego konto w terminie 30 dni od daty dostarczenia pierwszego pisemnego żądania zapłaty przez Zamawiającego.</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1"/>
        </w:numPr>
        <w:spacing w:after="0" w:line="240" w:lineRule="auto"/>
        <w:jc w:val="both"/>
        <w:rPr>
          <w:rFonts w:ascii="Arial" w:hAnsi="Arial" w:cs="Arial"/>
        </w:rPr>
      </w:pPr>
      <w:r>
        <w:rPr>
          <w:rFonts w:ascii="Arial" w:eastAsia="Times New Roman" w:hAnsi="Arial" w:cs="Arial"/>
          <w:lang w:eastAsia="ar-SA"/>
        </w:rPr>
        <w:t>Zamawiający zatrzymuje wadium wraz z odsetkami, jeżeli:</w:t>
      </w:r>
      <w:r w:rsidR="004D3721">
        <w:rPr>
          <w:rFonts w:ascii="Arial" w:eastAsia="Times New Roman" w:hAnsi="Arial" w:cs="Arial"/>
          <w:lang w:eastAsia="ar-SA"/>
        </w:rPr>
        <w:t xml:space="preserve"> </w:t>
      </w:r>
      <w:r w:rsidR="004D3721" w:rsidRPr="00383998">
        <w:rPr>
          <w:rFonts w:ascii="Arial" w:hAnsi="Arial" w:cs="Arial"/>
          <w:b/>
          <w:color w:val="auto"/>
        </w:rPr>
        <w:t>nie dotyczy</w:t>
      </w:r>
    </w:p>
    <w:p w:rsidR="007F15F1" w:rsidRDefault="00000B20" w:rsidP="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Wykonawcy biorący udział w przetargu otrzymują zwrot wadium na warunkach określonych w art.46 Ustawy Prawo zamówień publicznych.</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Wykonawcę, który wniesie wadium w pieniądzu prosimy o podanie nr rachunku bankowego, na który należy zwrócić wniesione wadium.</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 xml:space="preserve">Zamawiający żąda ponownego wniesienia wadium przez wykonawcę któremu zwrócono wadium na podstawie pkt 9, jeżeli w wyniku rozstrzygnięcia odwołania jego oferta została wybrana jako najkorzystniejsza. Wykonawca wnosi wadium w terminie określonym przez zamawiającego. </w:t>
      </w:r>
      <w:r w:rsidR="004D3721" w:rsidRPr="00383998">
        <w:rPr>
          <w:rFonts w:ascii="Arial" w:hAnsi="Arial" w:cs="Arial"/>
          <w:b/>
          <w:color w:val="auto"/>
        </w:rPr>
        <w:t>nie dotyczy</w:t>
      </w:r>
    </w:p>
    <w:p w:rsidR="007F15F1" w:rsidRDefault="007F15F1">
      <w:pPr>
        <w:widowControl w:val="0"/>
        <w:tabs>
          <w:tab w:val="left" w:pos="540"/>
        </w:tabs>
        <w:spacing w:after="0" w:line="240" w:lineRule="auto"/>
        <w:jc w:val="both"/>
        <w:rPr>
          <w:rFonts w:ascii="Arial" w:hAnsi="Arial" w:cs="Arial"/>
          <w:b/>
        </w:rPr>
      </w:pPr>
    </w:p>
    <w:p w:rsidR="004D3721" w:rsidRDefault="004D3721">
      <w:pPr>
        <w:pStyle w:val="Bezodstpw"/>
        <w:rPr>
          <w:rFonts w:ascii="Arial" w:hAnsi="Arial" w:cs="Arial"/>
          <w:b/>
        </w:rPr>
      </w:pPr>
    </w:p>
    <w:p w:rsidR="004D3721" w:rsidRDefault="004D3721">
      <w:pPr>
        <w:pStyle w:val="Bezodstpw"/>
        <w:rPr>
          <w:rFonts w:ascii="Arial" w:hAnsi="Arial" w:cs="Arial"/>
          <w:b/>
        </w:rPr>
      </w:pPr>
    </w:p>
    <w:p w:rsidR="004D3721" w:rsidRDefault="004D3721">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IX</w:t>
      </w:r>
    </w:p>
    <w:p w:rsidR="007F15F1" w:rsidRDefault="00000B20">
      <w:pPr>
        <w:pStyle w:val="Bezodstpw"/>
        <w:rPr>
          <w:rFonts w:ascii="Arial" w:hAnsi="Arial" w:cs="Arial"/>
          <w:b/>
        </w:rPr>
      </w:pPr>
      <w:r>
        <w:rPr>
          <w:rFonts w:ascii="Arial" w:hAnsi="Arial" w:cs="Arial"/>
          <w:b/>
        </w:rPr>
        <w:t>Termin związania ofertą</w:t>
      </w:r>
    </w:p>
    <w:p w:rsidR="007F15F1" w:rsidRDefault="007F15F1">
      <w:pPr>
        <w:pStyle w:val="Bezodstpw"/>
        <w:rPr>
          <w:rFonts w:ascii="Arial" w:hAnsi="Arial" w:cs="Arial"/>
          <w:b/>
        </w:rPr>
      </w:pPr>
    </w:p>
    <w:p w:rsidR="007F15F1" w:rsidRDefault="00000B20">
      <w:pPr>
        <w:numPr>
          <w:ilvl w:val="0"/>
          <w:numId w:val="2"/>
        </w:numPr>
        <w:tabs>
          <w:tab w:val="left" w:pos="0"/>
          <w:tab w:val="left" w:pos="426"/>
          <w:tab w:val="left" w:pos="720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Wykonawca będzie związany złożoną ofertą przez </w:t>
      </w:r>
      <w:r>
        <w:rPr>
          <w:rFonts w:ascii="Arial" w:eastAsia="Times New Roman" w:hAnsi="Arial" w:cs="Arial"/>
          <w:b/>
          <w:lang w:eastAsia="ar-SA"/>
        </w:rPr>
        <w:t xml:space="preserve">30 </w:t>
      </w:r>
      <w:r>
        <w:rPr>
          <w:rFonts w:ascii="Arial" w:eastAsia="Times New Roman" w:hAnsi="Arial" w:cs="Arial"/>
          <w:lang w:eastAsia="ar-SA"/>
        </w:rPr>
        <w:t xml:space="preserve">dni. </w:t>
      </w:r>
    </w:p>
    <w:p w:rsidR="007F15F1" w:rsidRDefault="00000B20">
      <w:pPr>
        <w:numPr>
          <w:ilvl w:val="0"/>
          <w:numId w:val="2"/>
        </w:numPr>
        <w:tabs>
          <w:tab w:val="left" w:pos="0"/>
          <w:tab w:val="left" w:pos="426"/>
          <w:tab w:val="left" w:pos="7200"/>
        </w:tabs>
        <w:spacing w:after="0" w:line="240" w:lineRule="auto"/>
        <w:jc w:val="both"/>
        <w:rPr>
          <w:rFonts w:ascii="Arial" w:eastAsia="Times New Roman" w:hAnsi="Arial" w:cs="Arial"/>
          <w:lang w:eastAsia="ar-SA"/>
        </w:rPr>
      </w:pPr>
      <w:r>
        <w:rPr>
          <w:rFonts w:ascii="Arial" w:eastAsia="Times New Roman" w:hAnsi="Arial" w:cs="Arial"/>
          <w:lang w:eastAsia="ar-SA"/>
        </w:rPr>
        <w:t>Bieg terminu związania ofertą rozpoczyna się wraz z upływem terminu składania ofert.</w:t>
      </w:r>
    </w:p>
    <w:p w:rsidR="007F15F1" w:rsidRDefault="00000B20">
      <w:pPr>
        <w:numPr>
          <w:ilvl w:val="0"/>
          <w:numId w:val="2"/>
        </w:numPr>
        <w:tabs>
          <w:tab w:val="left" w:pos="0"/>
          <w:tab w:val="left" w:pos="142"/>
          <w:tab w:val="left" w:pos="426"/>
          <w:tab w:val="left" w:pos="7200"/>
        </w:tab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w w/w sytuacji nie powoduje utraty wadium.</w:t>
      </w:r>
    </w:p>
    <w:p w:rsidR="007F15F1" w:rsidRDefault="007F15F1">
      <w:pPr>
        <w:rPr>
          <w:rFonts w:ascii="Arial" w:hAnsi="Arial" w:cs="Arial"/>
          <w:color w:val="FF3333"/>
        </w:rPr>
      </w:pPr>
    </w:p>
    <w:p w:rsidR="007F15F1" w:rsidRDefault="00000B20">
      <w:pPr>
        <w:pStyle w:val="Bezodstpw"/>
        <w:rPr>
          <w:rFonts w:ascii="Arial" w:hAnsi="Arial" w:cs="Arial"/>
          <w:b/>
        </w:rPr>
      </w:pPr>
      <w:r>
        <w:rPr>
          <w:rFonts w:ascii="Arial" w:hAnsi="Arial" w:cs="Arial"/>
          <w:b/>
        </w:rPr>
        <w:t>Rozdział X</w:t>
      </w:r>
    </w:p>
    <w:p w:rsidR="007F15F1" w:rsidRDefault="00000B20">
      <w:pPr>
        <w:pStyle w:val="Bezodstpw"/>
        <w:rPr>
          <w:rFonts w:ascii="Arial" w:hAnsi="Arial" w:cs="Arial"/>
          <w:b/>
        </w:rPr>
      </w:pPr>
      <w:r>
        <w:rPr>
          <w:rFonts w:ascii="Arial" w:hAnsi="Arial" w:cs="Arial"/>
          <w:b/>
        </w:rPr>
        <w:t>Opis sposobu przygotowywania ofert</w:t>
      </w:r>
    </w:p>
    <w:p w:rsidR="007F15F1" w:rsidRDefault="007F15F1">
      <w:pPr>
        <w:pStyle w:val="Bezodstpw"/>
        <w:rPr>
          <w:rFonts w:ascii="Arial" w:hAnsi="Arial" w:cs="Arial"/>
        </w:rPr>
      </w:pPr>
    </w:p>
    <w:p w:rsidR="00880AAB" w:rsidRPr="001D29A7" w:rsidRDefault="00880AAB">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eastAsia="Times New Roman" w:hAnsi="Arial" w:cs="Arial"/>
          <w:color w:val="auto"/>
          <w:lang w:eastAsia="ar-SA"/>
        </w:rPr>
        <w:t xml:space="preserve">Ofertę należy sporządzić z treścią określoną we wzorze stanowiącym </w:t>
      </w:r>
      <w:r w:rsidRPr="001D29A7">
        <w:rPr>
          <w:rFonts w:ascii="Arial" w:eastAsia="Times New Roman" w:hAnsi="Arial" w:cs="Arial"/>
          <w:b/>
          <w:color w:val="auto"/>
          <w:lang w:eastAsia="ar-SA"/>
        </w:rPr>
        <w:t xml:space="preserve">załącznik </w:t>
      </w:r>
      <w:r w:rsidRPr="001D29A7">
        <w:rPr>
          <w:rFonts w:ascii="Arial" w:eastAsia="Times New Roman" w:hAnsi="Arial" w:cs="Arial"/>
          <w:b/>
          <w:bCs/>
          <w:color w:val="auto"/>
          <w:lang w:eastAsia="ar-SA"/>
        </w:rPr>
        <w:t>nr 1</w:t>
      </w:r>
      <w:r w:rsidRPr="001D29A7">
        <w:rPr>
          <w:rFonts w:ascii="Arial" w:eastAsia="Times New Roman" w:hAnsi="Arial" w:cs="Arial"/>
          <w:color w:val="auto"/>
          <w:lang w:eastAsia="ar-SA"/>
        </w:rPr>
        <w:t xml:space="preserve"> do SIWZ.</w:t>
      </w:r>
    </w:p>
    <w:p w:rsidR="00880AAB" w:rsidRPr="001D29A7" w:rsidRDefault="00880AAB" w:rsidP="00880AAB">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b/>
          <w:color w:val="auto"/>
          <w:u w:val="single"/>
        </w:rPr>
        <w:t>Do oferty Wykonawca dołącza</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Oświadczenie o spełnianiu warunków udziału w postępowaniu – wg załącznika nr 2</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Oświadczenie o braku podstaw do wykluczenia – wg załącznika nr 3</w:t>
      </w:r>
    </w:p>
    <w:p w:rsidR="00F52993" w:rsidRPr="001D29A7" w:rsidRDefault="00880AAB" w:rsidP="00F52993">
      <w:pPr>
        <w:widowControl w:val="0"/>
        <w:tabs>
          <w:tab w:val="left" w:pos="426"/>
        </w:tabs>
        <w:spacing w:after="0" w:line="240" w:lineRule="auto"/>
        <w:jc w:val="both"/>
        <w:rPr>
          <w:rFonts w:ascii="Arial" w:eastAsia="Times New Roman" w:hAnsi="Arial" w:cs="Arial"/>
          <w:b/>
          <w:i/>
          <w:color w:val="auto"/>
          <w:lang w:eastAsia="ar-SA"/>
        </w:rPr>
      </w:pPr>
      <w:r w:rsidRPr="001D29A7">
        <w:rPr>
          <w:rFonts w:ascii="Arial" w:hAnsi="Arial" w:cs="Arial"/>
          <w:i/>
          <w:color w:val="auto"/>
        </w:rPr>
        <w:t xml:space="preserve">Powyższe oświadczenia zawierają ewentualne informacje o podmiotach trzecich i podwykonawcach </w:t>
      </w:r>
    </w:p>
    <w:p w:rsidR="00F52993" w:rsidRPr="001D29A7" w:rsidRDefault="00F52993" w:rsidP="00F52993">
      <w:pPr>
        <w:widowControl w:val="0"/>
        <w:tabs>
          <w:tab w:val="left" w:pos="426"/>
        </w:tabs>
        <w:spacing w:after="0" w:line="240" w:lineRule="auto"/>
        <w:jc w:val="both"/>
        <w:rPr>
          <w:rFonts w:ascii="Arial" w:eastAsia="Times New Roman" w:hAnsi="Arial" w:cs="Arial"/>
          <w:b/>
          <w:i/>
          <w:color w:val="auto"/>
          <w:lang w:eastAsia="ar-SA"/>
        </w:rPr>
      </w:pPr>
    </w:p>
    <w:p w:rsidR="00F52993" w:rsidRPr="001D29A7" w:rsidRDefault="00F52993" w:rsidP="00F52993">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 xml:space="preserve">Dokument stwierdzający dokonanie wpłaty </w:t>
      </w:r>
      <w:r w:rsidRPr="001D29A7">
        <w:rPr>
          <w:rFonts w:ascii="Arial" w:hAnsi="Arial" w:cs="Arial"/>
          <w:color w:val="auto"/>
          <w:u w:val="single"/>
        </w:rPr>
        <w:t>wadium.</w:t>
      </w:r>
      <w:r w:rsidR="00091BEB" w:rsidRPr="00091BEB">
        <w:rPr>
          <w:rFonts w:ascii="Arial" w:hAnsi="Arial" w:cs="Arial"/>
          <w:b/>
          <w:color w:val="auto"/>
        </w:rPr>
        <w:t xml:space="preserve"> </w:t>
      </w:r>
      <w:r w:rsidR="00091BEB" w:rsidRPr="00383998">
        <w:rPr>
          <w:rFonts w:ascii="Arial" w:hAnsi="Arial" w:cs="Arial"/>
          <w:b/>
          <w:color w:val="auto"/>
        </w:rPr>
        <w:t>nie dotyczy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Zobowiązania podmiotu trzeciego – wg załącznika nr 4  (jeśli dotyczy)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Pełnomocnictwo do składania oferty wspólnej - w zakresie określonym w art. 23 ust. 2 ustawy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lastRenderedPageBreak/>
        <w:t>Pełnomocnictwo osoby lub osób podpisujących ofertę wraz załącznikami - jeżeli uprawnienie do podpisu nie wynika bezpośrednio z dokumentów rejestrowych</w:t>
      </w:r>
    </w:p>
    <w:p w:rsidR="00880AAB" w:rsidRPr="00880AAB" w:rsidRDefault="00880AAB" w:rsidP="00880AAB">
      <w:pPr>
        <w:widowControl w:val="0"/>
        <w:tabs>
          <w:tab w:val="left" w:pos="426"/>
        </w:tabs>
        <w:spacing w:after="0" w:line="240" w:lineRule="auto"/>
        <w:jc w:val="both"/>
        <w:rPr>
          <w:rFonts w:ascii="Arial" w:eastAsia="Times New Roman" w:hAnsi="Arial" w:cs="Arial"/>
          <w:color w:val="00B050"/>
          <w:lang w:eastAsia="ar-SA"/>
        </w:rPr>
      </w:pPr>
    </w:p>
    <w:p w:rsidR="00823849" w:rsidRPr="00823849" w:rsidRDefault="00823849" w:rsidP="00823849">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823849">
        <w:rPr>
          <w:rFonts w:ascii="Arial" w:eastAsia="Times New Roman" w:hAnsi="Arial" w:cs="Arial"/>
          <w:color w:val="auto"/>
          <w:lang w:eastAsia="ar-SA"/>
        </w:rPr>
        <w:t>Oferta musi być sporządzona w języku polskim, w formie pisemnej.</w:t>
      </w:r>
    </w:p>
    <w:p w:rsidR="007F15F1" w:rsidRDefault="00000B20">
      <w:pPr>
        <w:widowControl w:val="0"/>
        <w:numPr>
          <w:ilvl w:val="0"/>
          <w:numId w:val="3"/>
        </w:numPr>
        <w:tabs>
          <w:tab w:val="left" w:pos="360"/>
          <w:tab w:val="left" w:pos="426"/>
        </w:tabs>
        <w:spacing w:after="0" w:line="240" w:lineRule="auto"/>
        <w:ind w:left="357" w:hanging="357"/>
        <w:jc w:val="both"/>
        <w:rPr>
          <w:rFonts w:ascii="Arial" w:hAnsi="Arial" w:cs="Arial"/>
        </w:rPr>
      </w:pPr>
      <w:r w:rsidRPr="00823849">
        <w:rPr>
          <w:rFonts w:ascii="Arial" w:eastAsia="Times New Roman" w:hAnsi="Arial" w:cs="Arial"/>
          <w:color w:val="auto"/>
          <w:lang w:eastAsia="ar-SA"/>
        </w:rPr>
        <w:t xml:space="preserve">Oferta </w:t>
      </w:r>
      <w:r>
        <w:rPr>
          <w:rFonts w:ascii="Arial" w:eastAsia="Times New Roman" w:hAnsi="Arial" w:cs="Arial"/>
          <w:lang w:eastAsia="ar-SA"/>
        </w:rPr>
        <w:t>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p>
    <w:p w:rsidR="007F15F1" w:rsidRPr="002953B9" w:rsidRDefault="002953B9" w:rsidP="002953B9">
      <w:pPr>
        <w:widowControl w:val="0"/>
        <w:numPr>
          <w:ilvl w:val="0"/>
          <w:numId w:val="3"/>
        </w:numPr>
        <w:autoSpaceDE w:val="0"/>
        <w:autoSpaceDN w:val="0"/>
        <w:adjustRightInd w:val="0"/>
        <w:spacing w:after="120" w:line="240" w:lineRule="auto"/>
        <w:jc w:val="both"/>
        <w:rPr>
          <w:rFonts w:ascii="Arial" w:hAnsi="Arial" w:cs="Arial"/>
          <w:color w:val="00B0F0"/>
        </w:rPr>
      </w:pPr>
      <w:r w:rsidRPr="001D29A7">
        <w:rPr>
          <w:rFonts w:ascii="Arial" w:hAnsi="Arial" w:cs="Arial"/>
          <w:color w:val="auto"/>
          <w:shd w:val="clear" w:color="auto" w:fill="FFFFFF"/>
        </w:rPr>
        <w:t xml:space="preserve">Dokumenty, potwierdzające okoliczności, o których mowa w art. 25 ust.1 ustawy, inne niż oświadczenia, dotyczące wykonawcy i innych podmiotów, na których zdolnościach lub sytuacji polega wykonawca na zasadach określonych w art. 22a ustawy oraz dotyczące podwykonawców, składane są </w:t>
      </w:r>
      <w:r w:rsidRPr="001D29A7">
        <w:rPr>
          <w:rFonts w:ascii="Arial" w:hAnsi="Arial" w:cs="Arial"/>
          <w:bCs/>
          <w:color w:val="auto"/>
          <w:shd w:val="clear" w:color="auto" w:fill="FFFFFF"/>
          <w:lang w:eastAsia="ar-SA"/>
        </w:rPr>
        <w:t>w oryginale lub kopii poświadczonej za zgodność z oryginałem</w:t>
      </w:r>
      <w:r w:rsidRPr="002953B9">
        <w:rPr>
          <w:rFonts w:ascii="Arial" w:hAnsi="Arial" w:cs="Arial"/>
          <w:color w:val="00B0F0"/>
        </w:rPr>
        <w:t>.</w:t>
      </w:r>
    </w:p>
    <w:p w:rsidR="007F15F1" w:rsidRDefault="00000B20">
      <w:pPr>
        <w:numPr>
          <w:ilvl w:val="0"/>
          <w:numId w:val="3"/>
        </w:numPr>
        <w:tabs>
          <w:tab w:val="left" w:pos="4609"/>
        </w:tabs>
        <w:spacing w:after="0" w:line="240" w:lineRule="auto"/>
        <w:jc w:val="both"/>
        <w:rPr>
          <w:rFonts w:ascii="Arial" w:eastAsia="Times New Roman" w:hAnsi="Arial" w:cs="Arial"/>
          <w:lang w:eastAsia="ar-SA"/>
        </w:rPr>
      </w:pPr>
      <w:r>
        <w:rPr>
          <w:rFonts w:ascii="Arial" w:eastAsia="Times New Roman" w:hAnsi="Arial" w:cs="Arial"/>
          <w:lang w:eastAsia="ar-SA"/>
        </w:rPr>
        <w:t xml:space="preserve">Potwierdzenie za zgodność z oryginałem winno być sporządzone w sposób umożliwiający identyfikację podpisu (np. wraz z imienną pieczątką osoby poświadczającej kopię dokumentu za zgodność z oryginałem). </w:t>
      </w:r>
    </w:p>
    <w:p w:rsidR="007F15F1" w:rsidRDefault="00000B20">
      <w:pPr>
        <w:numPr>
          <w:ilvl w:val="0"/>
          <w:numId w:val="3"/>
        </w:numPr>
        <w:tabs>
          <w:tab w:val="left" w:pos="4609"/>
        </w:tabs>
        <w:spacing w:after="0" w:line="240" w:lineRule="auto"/>
        <w:jc w:val="both"/>
        <w:rPr>
          <w:rFonts w:ascii="Arial" w:eastAsia="ArialMT" w:hAnsi="Arial" w:cs="Arial"/>
          <w:color w:val="000000"/>
          <w:lang w:eastAsia="ar-SA"/>
        </w:rPr>
      </w:pPr>
      <w:r>
        <w:rPr>
          <w:rFonts w:ascii="Arial" w:eastAsia="ArialMT" w:hAnsi="Arial" w:cs="Arial"/>
          <w:color w:val="000000"/>
          <w:lang w:eastAsia="ar-SA"/>
        </w:rPr>
        <w:t>Zamawiający może żądać przedstawienia oryginału lub notarialnie poświadczonej kopii dokumentu, gdy złożona kopia dokumentu jest nieczytelna lub budzi wątpliwości co do jej prawdziwości.</w:t>
      </w:r>
    </w:p>
    <w:p w:rsidR="007F15F1" w:rsidRDefault="00000B20">
      <w:pPr>
        <w:tabs>
          <w:tab w:val="left" w:pos="4609"/>
        </w:tabs>
        <w:spacing w:after="0" w:line="240" w:lineRule="auto"/>
        <w:ind w:left="426" w:hanging="66"/>
        <w:jc w:val="both"/>
        <w:rPr>
          <w:rFonts w:ascii="Arial" w:eastAsia="Times New Roman" w:hAnsi="Arial" w:cs="Arial"/>
          <w:lang w:eastAsia="ar-SA"/>
        </w:rPr>
      </w:pPr>
      <w:r>
        <w:rPr>
          <w:rFonts w:ascii="Arial" w:eastAsia="Times New Roman" w:hAnsi="Arial" w:cs="Arial"/>
          <w:lang w:eastAsia="ar-SA"/>
        </w:rPr>
        <w:t xml:space="preserve">Dokumenty sporządzone w języku obcym należy składać wraz z tłumaczeniem na język polski. </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Każda strona oferty musi być ponumerowana kolejnymi numerami, a numeracja stron powinna rozpoczynać się od numeru 1, umieszczonego na pierwszej stronie oferty. Zamawiający nie wymaga numerowania stron nie zapisanych.  Dokumenty składające się na ofertę należy spiąć w s</w:t>
      </w:r>
      <w:r w:rsidR="006D0731">
        <w:rPr>
          <w:rFonts w:ascii="Arial" w:eastAsia="Times New Roman" w:hAnsi="Arial" w:cs="Arial"/>
          <w:lang w:eastAsia="ar-SA"/>
        </w:rPr>
        <w:t xml:space="preserve">posób uniemożliwiający ich </w:t>
      </w:r>
      <w:proofErr w:type="spellStart"/>
      <w:r w:rsidR="006D0731">
        <w:rPr>
          <w:rFonts w:ascii="Arial" w:eastAsia="Times New Roman" w:hAnsi="Arial" w:cs="Arial"/>
          <w:lang w:eastAsia="ar-SA"/>
        </w:rPr>
        <w:t>rozkom</w:t>
      </w:r>
      <w:r>
        <w:rPr>
          <w:rFonts w:ascii="Arial" w:eastAsia="Times New Roman" w:hAnsi="Arial" w:cs="Arial"/>
          <w:lang w:eastAsia="ar-SA"/>
        </w:rPr>
        <w:t>pletowanie</w:t>
      </w:r>
      <w:proofErr w:type="spellEnd"/>
      <w:r>
        <w:rPr>
          <w:rFonts w:ascii="Arial" w:eastAsia="Times New Roman" w:hAnsi="Arial" w:cs="Arial"/>
          <w:lang w:eastAsia="ar-SA"/>
        </w:rPr>
        <w:t xml:space="preserve">. </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Wszelkie poprawki lub zmiany w tekście oferty muszą być parafowane własnoręcznie przez osobę podpisującą ofertę.</w:t>
      </w:r>
    </w:p>
    <w:p w:rsidR="007F15F1" w:rsidRDefault="00000B20">
      <w:pPr>
        <w:widowControl w:val="0"/>
        <w:numPr>
          <w:ilvl w:val="0"/>
          <w:numId w:val="3"/>
        </w:numPr>
        <w:tabs>
          <w:tab w:val="left" w:pos="786"/>
          <w:tab w:val="left" w:pos="7200"/>
          <w:tab w:val="left" w:pos="11520"/>
          <w:tab w:val="left" w:pos="16200"/>
          <w:tab w:val="left" w:pos="16626"/>
        </w:tabs>
        <w:spacing w:after="0" w:line="240" w:lineRule="auto"/>
        <w:jc w:val="both"/>
        <w:rPr>
          <w:rFonts w:ascii="Arial" w:eastAsia="Times New Roman" w:hAnsi="Arial" w:cs="Arial"/>
          <w:color w:val="000000"/>
          <w:lang w:eastAsia="ar-SA"/>
        </w:rPr>
      </w:pPr>
      <w:r>
        <w:rPr>
          <w:rFonts w:ascii="Arial" w:eastAsia="Times New Roman" w:hAnsi="Arial" w:cs="Arial"/>
          <w:lang w:eastAsia="ar-SA"/>
        </w:rPr>
        <w:t xml:space="preserve">W przypadku składania </w:t>
      </w:r>
      <w:r>
        <w:rPr>
          <w:rFonts w:ascii="Arial" w:eastAsia="Times New Roman" w:hAnsi="Arial" w:cs="Arial"/>
          <w:u w:val="single"/>
          <w:lang w:eastAsia="ar-SA"/>
        </w:rPr>
        <w:t>oferty wspólnej -</w:t>
      </w:r>
      <w:r>
        <w:rPr>
          <w:rFonts w:ascii="Arial" w:eastAsia="Times New Roman" w:hAnsi="Arial" w:cs="Arial"/>
          <w:lang w:eastAsia="ar-SA"/>
        </w:rPr>
        <w:t xml:space="preserve"> wypełniając formularz ofertowy oraz pozostałe dokumenty powołujące się </w:t>
      </w:r>
      <w:r>
        <w:rPr>
          <w:rFonts w:ascii="Arial" w:eastAsia="Times New Roman" w:hAnsi="Arial" w:cs="Arial"/>
          <w:color w:val="000000"/>
          <w:lang w:eastAsia="ar-SA"/>
        </w:rPr>
        <w:t>na „Wykonawcę” w miejscu np. „nazwa i adres Wykonawcy” należy wpisać dane dotyczące konsorcjum, a nie pełnomocnika konsorcjum.</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 xml:space="preserve">Oferta winna zawierać informacje Wykonawcy, która część oferty i które dokumenty (z wyłączeniem informacji, podlegających odczytaniu zgodnie  art. 86 ust.4 ustawy) stanowią tajemnicę handlową w rozumieniu przepisów ustawy  z dnia  16 kwietnia 1993r. o zwalczaniu nieuczciwej konkurencji. Dokumenty te należy oznakować na pierwszej stronie </w:t>
      </w:r>
      <w:r>
        <w:rPr>
          <w:rFonts w:ascii="Arial" w:eastAsia="Times New Roman" w:hAnsi="Arial" w:cs="Arial"/>
          <w:u w:val="single"/>
          <w:lang w:eastAsia="ar-SA"/>
        </w:rPr>
        <w:t>"zastrzeżone"</w:t>
      </w:r>
      <w:r>
        <w:rPr>
          <w:rFonts w:ascii="Arial" w:eastAsia="Times New Roman" w:hAnsi="Arial" w:cs="Arial"/>
          <w:b/>
          <w:lang w:eastAsia="ar-SA"/>
        </w:rPr>
        <w:t xml:space="preserve"> </w:t>
      </w:r>
      <w:r>
        <w:rPr>
          <w:rFonts w:ascii="Arial" w:eastAsia="Times New Roman" w:hAnsi="Arial" w:cs="Arial"/>
          <w:lang w:eastAsia="ar-SA"/>
        </w:rPr>
        <w:t xml:space="preserve">i zapakować do oddzielnej koperty wewnętrznej.  Wykonawca zobowiązany jest do złożenia wraz z ofertą uzasadnienia, iż zastrzeżone informacje stanowią tajemnicę przedsiębiorstwa. </w:t>
      </w:r>
    </w:p>
    <w:p w:rsidR="007F15F1" w:rsidRDefault="00000B20">
      <w:pPr>
        <w:widowControl w:val="0"/>
        <w:tabs>
          <w:tab w:val="left" w:pos="426"/>
        </w:tabs>
        <w:spacing w:after="0" w:line="240" w:lineRule="auto"/>
        <w:ind w:left="360"/>
        <w:jc w:val="both"/>
        <w:rPr>
          <w:rFonts w:ascii="Arial" w:eastAsia="Times New Roman" w:hAnsi="Arial" w:cs="Arial"/>
          <w:lang w:eastAsia="pl-PL"/>
        </w:rPr>
      </w:pPr>
      <w:r>
        <w:rPr>
          <w:rFonts w:ascii="Arial" w:eastAsia="Times New Roman" w:hAnsi="Arial" w:cs="Arial"/>
          <w:lang w:eastAsia="ar-SA"/>
        </w:rPr>
        <w:t>Za</w:t>
      </w:r>
      <w:r>
        <w:rPr>
          <w:rFonts w:ascii="Arial" w:eastAsia="Times New Roman" w:hAnsi="Arial" w:cs="Arial"/>
          <w:lang w:eastAsia="pl-PL"/>
        </w:rPr>
        <w:t>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7F15F1" w:rsidRDefault="00000B20">
      <w:pPr>
        <w:widowControl w:val="0"/>
        <w:tabs>
          <w:tab w:val="left" w:pos="426"/>
        </w:tabs>
        <w:spacing w:after="0" w:line="240" w:lineRule="auto"/>
        <w:ind w:left="360"/>
        <w:jc w:val="both"/>
        <w:rPr>
          <w:rFonts w:ascii="Arial" w:eastAsia="TimesNewRomanPSMT" w:hAnsi="Arial" w:cs="Arial"/>
          <w:lang w:eastAsia="pl-PL"/>
        </w:rPr>
      </w:pPr>
      <w:r>
        <w:rPr>
          <w:rFonts w:ascii="Arial" w:eastAsia="Times New Roman" w:hAnsi="Arial" w:cs="Arial"/>
          <w:lang w:eastAsia="pl-PL"/>
        </w:rPr>
        <w:t>Za</w:t>
      </w:r>
      <w:r>
        <w:rPr>
          <w:rFonts w:ascii="Arial" w:eastAsia="TimesNewRomanPSMT" w:hAnsi="Arial" w:cs="Arial"/>
          <w:lang w:eastAsia="pl-PL"/>
        </w:rPr>
        <w:t>mawiający uzna, iż Wykonawca wykazał/udowodnił, że zastrzeżone informacje stanowią</w:t>
      </w:r>
      <w:r>
        <w:rPr>
          <w:rFonts w:ascii="Arial" w:eastAsia="Times New Roman" w:hAnsi="Arial" w:cs="Arial"/>
          <w:lang w:eastAsia="pl-PL"/>
        </w:rPr>
        <w:t xml:space="preserve"> </w:t>
      </w:r>
      <w:r>
        <w:rPr>
          <w:rFonts w:ascii="Arial" w:eastAsia="TimesNewRomanPSMT" w:hAnsi="Arial" w:cs="Arial"/>
          <w:lang w:eastAsia="pl-PL"/>
        </w:rPr>
        <w:t>tajemnicę przedsiębiorstwa w szczególności gdy:</w:t>
      </w:r>
    </w:p>
    <w:p w:rsidR="007F15F1" w:rsidRDefault="00000B20">
      <w:pPr>
        <w:pStyle w:val="Akapitzlist"/>
        <w:widowControl w:val="0"/>
        <w:numPr>
          <w:ilvl w:val="0"/>
          <w:numId w:val="23"/>
        </w:numPr>
        <w:tabs>
          <w:tab w:val="left" w:pos="426"/>
        </w:tabs>
        <w:spacing w:after="0" w:line="240" w:lineRule="auto"/>
        <w:jc w:val="both"/>
        <w:rPr>
          <w:rFonts w:ascii="Arial" w:eastAsia="TimesNewRomanPSMT" w:hAnsi="Arial" w:cs="Arial"/>
          <w:lang w:eastAsia="pl-PL"/>
        </w:rPr>
      </w:pPr>
      <w:r>
        <w:rPr>
          <w:rFonts w:ascii="Arial" w:eastAsia="TimesNewRomanPSMT" w:hAnsi="Arial" w:cs="Arial"/>
          <w:lang w:eastAsia="pl-PL"/>
        </w:rPr>
        <w:t>wykaże/oświadczy, że informacje te nie zostały nigdzie upublicznione,</w:t>
      </w:r>
    </w:p>
    <w:p w:rsidR="007F15F1" w:rsidRDefault="00000B20">
      <w:pPr>
        <w:pStyle w:val="Akapitzlist"/>
        <w:widowControl w:val="0"/>
        <w:numPr>
          <w:ilvl w:val="0"/>
          <w:numId w:val="23"/>
        </w:numPr>
        <w:tabs>
          <w:tab w:val="left" w:pos="426"/>
        </w:tabs>
        <w:spacing w:after="0" w:line="240" w:lineRule="auto"/>
        <w:jc w:val="both"/>
        <w:rPr>
          <w:rFonts w:ascii="Arial" w:eastAsia="TimesNewRomanPSMT" w:hAnsi="Arial" w:cs="Arial"/>
          <w:lang w:eastAsia="pl-PL"/>
        </w:rPr>
      </w:pPr>
      <w:r>
        <w:rPr>
          <w:rFonts w:ascii="Arial" w:eastAsia="TimesNewRomanPSMT" w:hAnsi="Arial" w:cs="Arial"/>
          <w:lang w:eastAsia="pl-PL"/>
        </w:rPr>
        <w:t>wykaże, że stanowią one wartość techniczną lub/i technologiczną lub/i organizacyjną przedsiębiorstwa lub/i inne informacje posiadają wartość gospodarczą,</w:t>
      </w:r>
    </w:p>
    <w:p w:rsidR="007F15F1" w:rsidRDefault="00000B20">
      <w:pPr>
        <w:pStyle w:val="Akapitzlist"/>
        <w:widowControl w:val="0"/>
        <w:numPr>
          <w:ilvl w:val="0"/>
          <w:numId w:val="23"/>
        </w:numPr>
        <w:tabs>
          <w:tab w:val="left" w:pos="426"/>
        </w:tabs>
        <w:spacing w:after="0" w:line="240" w:lineRule="auto"/>
        <w:jc w:val="both"/>
        <w:rPr>
          <w:rFonts w:ascii="Arial" w:eastAsia="Times New Roman" w:hAnsi="Arial" w:cs="Arial"/>
          <w:lang w:eastAsia="ar-SA"/>
        </w:rPr>
      </w:pPr>
      <w:r>
        <w:rPr>
          <w:rFonts w:ascii="Arial" w:eastAsia="TimesNewRomanPSMT" w:hAnsi="Arial" w:cs="Arial"/>
          <w:lang w:eastAsia="pl-PL"/>
        </w:rPr>
        <w:t>wykaże jakie podjął działania w celu zachowania ich poufności.</w:t>
      </w:r>
    </w:p>
    <w:p w:rsidR="007F15F1" w:rsidRDefault="00000B20">
      <w:pPr>
        <w:widowControl w:val="0"/>
        <w:numPr>
          <w:ilvl w:val="0"/>
          <w:numId w:val="3"/>
        </w:numPr>
        <w:tabs>
          <w:tab w:val="left" w:pos="360"/>
          <w:tab w:val="left" w:pos="540"/>
          <w:tab w:val="left" w:pos="1134"/>
        </w:tabs>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Ofertę należy złożyć w miejscu i terminie określonym </w:t>
      </w:r>
      <w:r>
        <w:rPr>
          <w:rFonts w:ascii="Arial" w:eastAsia="Times New Roman" w:hAnsi="Arial" w:cs="Arial"/>
          <w:color w:val="000000"/>
          <w:lang w:eastAsia="ar-SA"/>
        </w:rPr>
        <w:t xml:space="preserve">w rozdziale XI niniejszej SIWZ </w:t>
      </w:r>
      <w:r>
        <w:rPr>
          <w:rFonts w:ascii="Arial" w:eastAsia="Times New Roman" w:hAnsi="Arial" w:cs="Arial"/>
          <w:color w:val="000000"/>
          <w:lang w:eastAsia="ar-SA"/>
        </w:rPr>
        <w:br/>
      </w:r>
      <w:r>
        <w:rPr>
          <w:rFonts w:ascii="Arial" w:eastAsia="Times New Roman" w:hAnsi="Arial" w:cs="Arial"/>
          <w:lang w:eastAsia="ar-SA"/>
        </w:rPr>
        <w:t>w nienaruszonym opakowaniu :</w:t>
      </w:r>
    </w:p>
    <w:p w:rsidR="007F15F1" w:rsidRDefault="00000B20">
      <w:pPr>
        <w:widowControl w:val="0"/>
        <w:tabs>
          <w:tab w:val="left" w:pos="540"/>
          <w:tab w:val="left" w:pos="1134"/>
        </w:tabs>
        <w:spacing w:after="0" w:line="240" w:lineRule="auto"/>
        <w:ind w:left="360"/>
        <w:jc w:val="both"/>
        <w:textAlignment w:val="baseline"/>
        <w:rPr>
          <w:rFonts w:ascii="Arial" w:eastAsia="Times New Roman" w:hAnsi="Arial" w:cs="Arial"/>
          <w:lang w:eastAsia="ar-SA"/>
        </w:rPr>
      </w:pPr>
      <w:r>
        <w:rPr>
          <w:rFonts w:ascii="Arial" w:eastAsia="Times New Roman" w:hAnsi="Arial" w:cs="Arial"/>
          <w:lang w:eastAsia="ar-SA"/>
        </w:rPr>
        <w:t>Zaleca się, żeby Wykonawca zamieścił ofertę w dwóch kopertach.</w:t>
      </w:r>
    </w:p>
    <w:p w:rsidR="007F15F1" w:rsidRDefault="00000B20">
      <w:pPr>
        <w:pStyle w:val="Akapitzlist"/>
        <w:widowControl w:val="0"/>
        <w:numPr>
          <w:ilvl w:val="0"/>
          <w:numId w:val="24"/>
        </w:numPr>
        <w:spacing w:after="0" w:line="240" w:lineRule="auto"/>
        <w:jc w:val="both"/>
        <w:textAlignment w:val="baseline"/>
        <w:rPr>
          <w:rFonts w:ascii="Arial" w:eastAsia="Times New Roman" w:hAnsi="Arial" w:cs="Arial"/>
          <w:lang w:eastAsia="ar-SA"/>
        </w:rPr>
      </w:pPr>
      <w:r>
        <w:rPr>
          <w:rFonts w:ascii="Arial" w:eastAsia="Times New Roman" w:hAnsi="Arial" w:cs="Arial"/>
          <w:u w:val="single"/>
          <w:lang w:eastAsia="ar-SA"/>
        </w:rPr>
        <w:t>Koperta  zewnętrzna</w:t>
      </w:r>
      <w:r>
        <w:rPr>
          <w:rFonts w:ascii="Arial" w:eastAsia="Times New Roman" w:hAnsi="Arial" w:cs="Arial"/>
          <w:lang w:eastAsia="ar-SA"/>
        </w:rPr>
        <w:t xml:space="preserve"> nie oznakowana nazwą Wykonawcy powinna być   zaadresowana na  Zamawiającego:</w:t>
      </w:r>
      <w:r w:rsidR="00E7345F">
        <w:rPr>
          <w:rFonts w:ascii="Arial" w:eastAsia="Times New Roman" w:hAnsi="Arial" w:cs="Arial"/>
          <w:lang w:eastAsia="ar-SA"/>
        </w:rPr>
        <w:t xml:space="preserve"> Szkoła Podstawowa</w:t>
      </w:r>
      <w:r w:rsidR="00A4346B">
        <w:rPr>
          <w:rFonts w:ascii="Arial" w:eastAsia="Times New Roman" w:hAnsi="Arial" w:cs="Arial"/>
          <w:lang w:eastAsia="ar-SA"/>
        </w:rPr>
        <w:t xml:space="preserve"> Nr 1</w:t>
      </w:r>
      <w:r w:rsidR="00E7345F">
        <w:rPr>
          <w:rFonts w:ascii="Arial" w:eastAsia="Times New Roman" w:hAnsi="Arial" w:cs="Arial"/>
          <w:lang w:eastAsia="ar-SA"/>
        </w:rPr>
        <w:t>0 im Jana Pawła II</w:t>
      </w:r>
      <w:r>
        <w:rPr>
          <w:rFonts w:ascii="Arial" w:eastAsia="Times New Roman" w:hAnsi="Arial" w:cs="Arial"/>
          <w:lang w:eastAsia="ar-SA"/>
        </w:rPr>
        <w:t xml:space="preserve"> w Łomży </w:t>
      </w:r>
      <w:r w:rsidR="00E7345F">
        <w:rPr>
          <w:rFonts w:ascii="Arial" w:eastAsia="Times New Roman" w:hAnsi="Arial" w:cs="Arial"/>
          <w:lang w:eastAsia="ar-SA"/>
        </w:rPr>
        <w:t>ul. Niemcewicza  17 18-400 Łomża</w:t>
      </w:r>
      <w:r w:rsidR="00A4346B">
        <w:rPr>
          <w:rFonts w:ascii="Arial" w:eastAsia="Times New Roman" w:hAnsi="Arial" w:cs="Arial"/>
          <w:lang w:eastAsia="ar-SA"/>
        </w:rPr>
        <w:t xml:space="preserve">  </w:t>
      </w:r>
      <w:r>
        <w:rPr>
          <w:rFonts w:ascii="Arial" w:eastAsia="Times New Roman" w:hAnsi="Arial" w:cs="Arial"/>
          <w:lang w:eastAsia="ar-SA"/>
        </w:rPr>
        <w:t xml:space="preserve">i oznakowana następująco: </w:t>
      </w:r>
    </w:p>
    <w:p w:rsidR="00A4346B" w:rsidRDefault="00A4346B" w:rsidP="00A4346B">
      <w:pPr>
        <w:pStyle w:val="Akapitzlist"/>
        <w:widowControl w:val="0"/>
        <w:spacing w:after="0" w:line="240" w:lineRule="auto"/>
        <w:ind w:left="1008"/>
        <w:jc w:val="both"/>
        <w:textAlignment w:val="baseline"/>
        <w:rPr>
          <w:rFonts w:ascii="Arial" w:eastAsia="Times New Roman" w:hAnsi="Arial" w:cs="Arial"/>
          <w:lang w:eastAsia="ar-SA"/>
        </w:rPr>
      </w:pPr>
    </w:p>
    <w:p w:rsidR="004D3721" w:rsidRDefault="00000B20" w:rsidP="004D3721">
      <w:pPr>
        <w:jc w:val="center"/>
        <w:rPr>
          <w:rFonts w:ascii="Arial" w:hAnsi="Arial" w:cs="Arial"/>
          <w:color w:val="auto"/>
        </w:rPr>
      </w:pPr>
      <w:r>
        <w:rPr>
          <w:rFonts w:ascii="Arial" w:hAnsi="Arial" w:cs="Arial"/>
          <w:b/>
        </w:rPr>
        <w:t xml:space="preserve">„Oferta w </w:t>
      </w:r>
      <w:r w:rsidRPr="001D29A7">
        <w:rPr>
          <w:rFonts w:ascii="Arial" w:hAnsi="Arial" w:cs="Arial"/>
          <w:b/>
          <w:color w:val="auto"/>
        </w:rPr>
        <w:t xml:space="preserve">postępowaniu na: </w:t>
      </w:r>
      <w:r w:rsidR="004D3721" w:rsidRPr="008E6CA5">
        <w:rPr>
          <w:rFonts w:ascii="Arial" w:hAnsi="Arial" w:cs="Arial"/>
          <w:b/>
          <w:sz w:val="24"/>
          <w:szCs w:val="24"/>
        </w:rPr>
        <w:t>Re</w:t>
      </w:r>
      <w:r w:rsidR="00E7345F">
        <w:rPr>
          <w:rFonts w:ascii="Arial" w:hAnsi="Arial" w:cs="Arial"/>
          <w:b/>
          <w:sz w:val="24"/>
          <w:szCs w:val="24"/>
        </w:rPr>
        <w:t>mont  pomieszczeń Szkoły Podstawowej</w:t>
      </w:r>
      <w:r w:rsidR="004D3721" w:rsidRPr="008E6CA5">
        <w:rPr>
          <w:rFonts w:ascii="Arial" w:hAnsi="Arial" w:cs="Arial"/>
          <w:b/>
          <w:sz w:val="24"/>
          <w:szCs w:val="24"/>
        </w:rPr>
        <w:t xml:space="preserve"> Nr 1</w:t>
      </w:r>
      <w:r w:rsidR="00E7345F">
        <w:rPr>
          <w:rFonts w:ascii="Arial" w:hAnsi="Arial" w:cs="Arial"/>
          <w:b/>
          <w:sz w:val="24"/>
          <w:szCs w:val="24"/>
        </w:rPr>
        <w:t>0 im Jana Pawła II</w:t>
      </w:r>
      <w:r w:rsidR="004D3721" w:rsidRPr="008E6CA5">
        <w:rPr>
          <w:rFonts w:ascii="Arial" w:hAnsi="Arial" w:cs="Arial"/>
          <w:b/>
          <w:sz w:val="24"/>
          <w:szCs w:val="24"/>
        </w:rPr>
        <w:t xml:space="preserve"> w Łomży</w:t>
      </w:r>
      <w:r w:rsidR="001D29A7" w:rsidRPr="001D29A7">
        <w:rPr>
          <w:rFonts w:ascii="Arial" w:hAnsi="Arial" w:cs="Arial"/>
          <w:b/>
          <w:color w:val="auto"/>
        </w:rPr>
        <w:t>"</w:t>
      </w:r>
      <w:r w:rsidR="004D3721">
        <w:rPr>
          <w:rFonts w:ascii="Arial" w:hAnsi="Arial" w:cs="Arial"/>
          <w:b/>
          <w:color w:val="auto"/>
        </w:rPr>
        <w:t xml:space="preserve"> </w:t>
      </w:r>
      <w:r w:rsidRPr="001D29A7">
        <w:rPr>
          <w:rFonts w:ascii="Arial" w:hAnsi="Arial" w:cs="Arial"/>
          <w:b/>
          <w:color w:val="auto"/>
        </w:rPr>
        <w:t>.</w:t>
      </w:r>
      <w:r w:rsidRPr="001D29A7">
        <w:rPr>
          <w:rFonts w:ascii="Arial" w:hAnsi="Arial" w:cs="Arial"/>
          <w:color w:val="auto"/>
        </w:rPr>
        <w:t xml:space="preserve"> </w:t>
      </w:r>
    </w:p>
    <w:p w:rsidR="007F15F1" w:rsidRDefault="00000B20" w:rsidP="004D3721">
      <w:pPr>
        <w:jc w:val="center"/>
        <w:rPr>
          <w:rFonts w:ascii="Arial" w:hAnsi="Arial" w:cs="Arial"/>
        </w:rPr>
      </w:pPr>
      <w:r w:rsidRPr="001D29A7">
        <w:rPr>
          <w:rFonts w:ascii="Arial" w:hAnsi="Arial" w:cs="Arial"/>
          <w:color w:val="auto"/>
        </w:rPr>
        <w:t xml:space="preserve">Nie </w:t>
      </w:r>
      <w:r>
        <w:rPr>
          <w:rFonts w:ascii="Arial" w:hAnsi="Arial" w:cs="Arial"/>
        </w:rPr>
        <w:t xml:space="preserve">otwierać przed terminem i godziną otwarcia ofert.  </w:t>
      </w:r>
    </w:p>
    <w:p w:rsidR="007F15F1" w:rsidRDefault="00000B20">
      <w:pPr>
        <w:pStyle w:val="Akapitzlist"/>
        <w:widowControl w:val="0"/>
        <w:numPr>
          <w:ilvl w:val="0"/>
          <w:numId w:val="24"/>
        </w:numPr>
        <w:spacing w:after="0" w:line="240" w:lineRule="auto"/>
        <w:jc w:val="both"/>
        <w:textAlignment w:val="baseline"/>
      </w:pPr>
      <w:r>
        <w:rPr>
          <w:rFonts w:ascii="Arial" w:eastAsia="Times New Roman" w:hAnsi="Arial" w:cs="Arial"/>
          <w:u w:val="single"/>
          <w:lang w:eastAsia="ar-SA"/>
        </w:rPr>
        <w:lastRenderedPageBreak/>
        <w:t>Koperta wewnętrzna</w:t>
      </w:r>
      <w:r>
        <w:rPr>
          <w:rFonts w:ascii="Arial" w:eastAsia="Times New Roman" w:hAnsi="Arial" w:cs="Arial"/>
          <w:lang w:eastAsia="ar-SA"/>
        </w:rPr>
        <w:t xml:space="preserve"> oprócz opisu </w:t>
      </w:r>
      <w:proofErr w:type="spellStart"/>
      <w:r>
        <w:rPr>
          <w:rFonts w:ascii="Arial" w:eastAsia="Times New Roman" w:hAnsi="Arial" w:cs="Arial"/>
          <w:lang w:eastAsia="ar-SA"/>
        </w:rPr>
        <w:t>j.w</w:t>
      </w:r>
      <w:proofErr w:type="spellEnd"/>
      <w:r>
        <w:rPr>
          <w:rFonts w:ascii="Arial" w:eastAsia="Times New Roman" w:hAnsi="Arial" w:cs="Arial"/>
          <w:lang w:eastAsia="ar-SA"/>
        </w:rPr>
        <w:t>. winna zawierać nazwę i adres Wykonawcy.</w:t>
      </w:r>
    </w:p>
    <w:p w:rsidR="00880AAB" w:rsidRDefault="00880AAB">
      <w:pPr>
        <w:pStyle w:val="Bezodstpw"/>
        <w:rPr>
          <w:rFonts w:ascii="Arial" w:hAnsi="Arial" w:cs="Arial"/>
          <w:b/>
        </w:rPr>
      </w:pPr>
    </w:p>
    <w:p w:rsidR="001D29A7" w:rsidRDefault="001D29A7">
      <w:pPr>
        <w:pStyle w:val="Bezodstpw"/>
        <w:rPr>
          <w:rFonts w:ascii="Arial" w:hAnsi="Arial" w:cs="Arial"/>
          <w:b/>
        </w:rPr>
      </w:pPr>
    </w:p>
    <w:p w:rsidR="001D29A7" w:rsidRDefault="001D29A7">
      <w:pPr>
        <w:pStyle w:val="Bezodstpw"/>
        <w:rPr>
          <w:rFonts w:ascii="Arial" w:hAnsi="Arial" w:cs="Arial"/>
          <w:b/>
        </w:rPr>
      </w:pPr>
    </w:p>
    <w:p w:rsidR="001D29A7" w:rsidRDefault="001D29A7">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XI</w:t>
      </w:r>
    </w:p>
    <w:p w:rsidR="007F15F1" w:rsidRDefault="00000B20">
      <w:pPr>
        <w:pStyle w:val="Bezodstpw"/>
        <w:rPr>
          <w:rFonts w:ascii="Arial" w:hAnsi="Arial" w:cs="Arial"/>
          <w:b/>
        </w:rPr>
      </w:pPr>
      <w:r>
        <w:rPr>
          <w:rFonts w:ascii="Arial" w:hAnsi="Arial" w:cs="Arial"/>
          <w:b/>
        </w:rPr>
        <w:t>Miejsce oraz termin składania i otwarcia ofert</w:t>
      </w:r>
    </w:p>
    <w:p w:rsidR="007F15F1" w:rsidRDefault="007F15F1">
      <w:pPr>
        <w:pStyle w:val="Bezodstpw"/>
        <w:jc w:val="both"/>
        <w:rPr>
          <w:rFonts w:ascii="Arial" w:hAnsi="Arial" w:cs="Arial"/>
          <w:b/>
        </w:rPr>
      </w:pPr>
    </w:p>
    <w:p w:rsidR="007F15F1" w:rsidRDefault="00000B20">
      <w:pPr>
        <w:pStyle w:val="Akapitzlist"/>
        <w:numPr>
          <w:ilvl w:val="0"/>
          <w:numId w:val="16"/>
        </w:numPr>
        <w:jc w:val="both"/>
        <w:rPr>
          <w:rFonts w:ascii="Arial" w:hAnsi="Arial" w:cs="Arial"/>
        </w:rPr>
      </w:pPr>
      <w:r>
        <w:rPr>
          <w:rFonts w:ascii="Arial" w:hAnsi="Arial" w:cs="Arial"/>
          <w:b/>
          <w:lang w:eastAsia="ar-SA"/>
        </w:rPr>
        <w:t>Składanie ofert</w:t>
      </w:r>
    </w:p>
    <w:p w:rsidR="007F15F1" w:rsidRDefault="00000B20">
      <w:pPr>
        <w:pStyle w:val="Tretekstu"/>
        <w:numPr>
          <w:ilvl w:val="1"/>
          <w:numId w:val="4"/>
        </w:numPr>
        <w:jc w:val="both"/>
        <w:rPr>
          <w:rFonts w:ascii="Arial" w:hAnsi="Arial" w:cs="Arial"/>
        </w:rPr>
      </w:pPr>
      <w:r>
        <w:rPr>
          <w:rFonts w:ascii="Arial" w:eastAsia="Times New Roman" w:hAnsi="Arial" w:cs="Arial"/>
          <w:lang w:eastAsia="ar-SA"/>
        </w:rPr>
        <w:t>Oferty należy składać w siedzibie Zamawiającego, adres:</w:t>
      </w:r>
    </w:p>
    <w:p w:rsidR="007F15F1" w:rsidRDefault="00B70E88">
      <w:pPr>
        <w:widowControl w:val="0"/>
        <w:tabs>
          <w:tab w:val="left" w:pos="13034"/>
        </w:tabs>
        <w:spacing w:after="0" w:line="240" w:lineRule="auto"/>
        <w:ind w:left="720"/>
        <w:jc w:val="both"/>
        <w:rPr>
          <w:rFonts w:ascii="Arial" w:hAnsi="Arial" w:cs="Arial"/>
          <w:b/>
        </w:rPr>
      </w:pPr>
      <w:r>
        <w:rPr>
          <w:rFonts w:ascii="Arial" w:eastAsia="ArialMT" w:hAnsi="Arial" w:cs="Arial"/>
          <w:b/>
          <w:shd w:val="clear" w:color="auto" w:fill="FFFFFF"/>
          <w:lang w:eastAsia="ar-SA"/>
        </w:rPr>
        <w:t>Szkoła Podstawowa</w:t>
      </w:r>
      <w:r w:rsidR="00693F9A">
        <w:rPr>
          <w:rFonts w:ascii="Arial" w:eastAsia="ArialMT" w:hAnsi="Arial" w:cs="Arial"/>
          <w:b/>
          <w:shd w:val="clear" w:color="auto" w:fill="FFFFFF"/>
          <w:lang w:eastAsia="ar-SA"/>
        </w:rPr>
        <w:t xml:space="preserve"> Nr 1</w:t>
      </w:r>
      <w:r>
        <w:rPr>
          <w:rFonts w:ascii="Arial" w:eastAsia="ArialMT" w:hAnsi="Arial" w:cs="Arial"/>
          <w:b/>
          <w:shd w:val="clear" w:color="auto" w:fill="FFFFFF"/>
          <w:lang w:eastAsia="ar-SA"/>
        </w:rPr>
        <w:t>0 im Jana Pawła II</w:t>
      </w:r>
      <w:r w:rsidR="00000B20">
        <w:rPr>
          <w:rFonts w:ascii="Arial" w:eastAsia="ArialMT" w:hAnsi="Arial" w:cs="Arial"/>
          <w:b/>
          <w:shd w:val="clear" w:color="auto" w:fill="FFFFFF"/>
          <w:lang w:eastAsia="ar-SA"/>
        </w:rPr>
        <w:t xml:space="preserve"> w Łomży,</w:t>
      </w:r>
    </w:p>
    <w:p w:rsidR="007F15F1" w:rsidRDefault="00000B20">
      <w:pPr>
        <w:spacing w:after="0" w:line="240" w:lineRule="auto"/>
        <w:ind w:left="720"/>
        <w:jc w:val="both"/>
        <w:rPr>
          <w:rFonts w:ascii="Arial" w:hAnsi="Arial" w:cs="Arial"/>
          <w:b/>
        </w:rPr>
      </w:pPr>
      <w:r>
        <w:rPr>
          <w:rFonts w:ascii="Arial" w:eastAsia="ArialMT" w:hAnsi="Arial" w:cs="Arial"/>
          <w:b/>
          <w:lang w:eastAsia="ar-SA"/>
        </w:rPr>
        <w:t xml:space="preserve">ul. </w:t>
      </w:r>
      <w:r w:rsidR="00B70E88">
        <w:rPr>
          <w:rFonts w:ascii="Arial" w:eastAsia="ArialMT" w:hAnsi="Arial" w:cs="Arial"/>
          <w:b/>
          <w:lang w:eastAsia="ar-SA"/>
        </w:rPr>
        <w:t>Niemcewicza</w:t>
      </w:r>
      <w:r w:rsidR="00693F9A">
        <w:rPr>
          <w:rFonts w:ascii="Arial" w:eastAsia="ArialMT" w:hAnsi="Arial" w:cs="Arial"/>
          <w:b/>
          <w:lang w:eastAsia="ar-SA"/>
        </w:rPr>
        <w:t xml:space="preserve"> </w:t>
      </w:r>
      <w:r>
        <w:rPr>
          <w:rFonts w:ascii="Arial" w:eastAsia="ArialMT" w:hAnsi="Arial" w:cs="Arial"/>
          <w:b/>
          <w:lang w:eastAsia="ar-SA"/>
        </w:rPr>
        <w:t>1</w:t>
      </w:r>
      <w:r w:rsidR="00B70E88">
        <w:rPr>
          <w:rFonts w:ascii="Arial" w:eastAsia="ArialMT" w:hAnsi="Arial" w:cs="Arial"/>
          <w:b/>
          <w:lang w:eastAsia="ar-SA"/>
        </w:rPr>
        <w:t>7</w:t>
      </w:r>
    </w:p>
    <w:p w:rsidR="007F15F1" w:rsidRDefault="00000B20">
      <w:pPr>
        <w:spacing w:after="0" w:line="240" w:lineRule="auto"/>
        <w:ind w:left="720"/>
        <w:jc w:val="both"/>
        <w:rPr>
          <w:rFonts w:ascii="Arial" w:eastAsia="ArialMT" w:hAnsi="Arial" w:cs="Arial"/>
          <w:b/>
          <w:lang w:eastAsia="ar-SA"/>
        </w:rPr>
      </w:pPr>
      <w:r>
        <w:rPr>
          <w:rFonts w:ascii="Arial" w:eastAsia="ArialMT" w:hAnsi="Arial" w:cs="Arial"/>
          <w:b/>
          <w:lang w:eastAsia="ar-SA"/>
        </w:rPr>
        <w:t>18-400 Łomża</w:t>
      </w:r>
    </w:p>
    <w:p w:rsidR="007F15F1" w:rsidRDefault="00000B20">
      <w:pPr>
        <w:spacing w:after="0" w:line="240" w:lineRule="auto"/>
        <w:ind w:left="720"/>
        <w:jc w:val="both"/>
        <w:rPr>
          <w:rFonts w:ascii="Arial" w:hAnsi="Arial" w:cs="Arial"/>
        </w:rPr>
      </w:pPr>
      <w:r>
        <w:rPr>
          <w:rFonts w:ascii="Arial" w:eastAsia="ArialMT" w:hAnsi="Arial" w:cs="Arial"/>
          <w:b/>
          <w:bCs/>
          <w:color w:val="000000"/>
          <w:spacing w:val="-6"/>
          <w:shd w:val="clear" w:color="auto" w:fill="FFFFFF"/>
          <w:lang w:eastAsia="ar-SA"/>
        </w:rPr>
        <w:t xml:space="preserve">(sekretariat ) </w:t>
      </w:r>
    </w:p>
    <w:p w:rsidR="007F15F1" w:rsidRPr="008F750C" w:rsidRDefault="00000B20">
      <w:pPr>
        <w:pStyle w:val="Tretekstu"/>
        <w:numPr>
          <w:ilvl w:val="1"/>
          <w:numId w:val="4"/>
        </w:numPr>
        <w:jc w:val="both"/>
        <w:rPr>
          <w:rFonts w:ascii="Arial" w:hAnsi="Arial" w:cs="Arial"/>
          <w:color w:val="auto"/>
        </w:rPr>
      </w:pPr>
      <w:r>
        <w:rPr>
          <w:rFonts w:ascii="Arial" w:eastAsia="Times New Roman" w:hAnsi="Arial" w:cs="Arial"/>
          <w:lang w:eastAsia="ar-SA"/>
        </w:rPr>
        <w:t>Termin sk</w:t>
      </w:r>
      <w:r>
        <w:rPr>
          <w:rFonts w:ascii="Arial" w:eastAsia="Times New Roman" w:hAnsi="Arial" w:cs="Arial"/>
          <w:color w:val="000000"/>
          <w:lang w:eastAsia="ar-SA"/>
        </w:rPr>
        <w:t>ładania ofert upływa w dniu</w:t>
      </w:r>
      <w:r>
        <w:rPr>
          <w:rFonts w:ascii="Arial" w:eastAsia="Times New Roman" w:hAnsi="Arial" w:cs="Arial"/>
          <w:b/>
          <w:color w:val="000000"/>
          <w:lang w:eastAsia="ar-SA"/>
        </w:rPr>
        <w:t xml:space="preserve">: </w:t>
      </w:r>
      <w:r w:rsidR="003C3C12">
        <w:rPr>
          <w:rFonts w:ascii="Arial" w:eastAsia="Times New Roman" w:hAnsi="Arial" w:cs="Arial"/>
          <w:b/>
          <w:color w:val="000000"/>
          <w:lang w:eastAsia="ar-SA"/>
        </w:rPr>
        <w:t>08</w:t>
      </w:r>
      <w:r w:rsidR="008F750C" w:rsidRPr="008F750C">
        <w:rPr>
          <w:rFonts w:ascii="Arial" w:eastAsia="Times New Roman" w:hAnsi="Arial" w:cs="Arial"/>
          <w:b/>
          <w:color w:val="auto"/>
          <w:lang w:eastAsia="ar-SA"/>
        </w:rPr>
        <w:t>.0</w:t>
      </w:r>
      <w:r w:rsidR="003C3C12">
        <w:rPr>
          <w:rFonts w:ascii="Arial" w:eastAsia="Times New Roman" w:hAnsi="Arial" w:cs="Arial"/>
          <w:b/>
          <w:color w:val="auto"/>
          <w:lang w:eastAsia="ar-SA"/>
        </w:rPr>
        <w:t>5</w:t>
      </w:r>
      <w:r w:rsidR="008F750C" w:rsidRPr="008F750C">
        <w:rPr>
          <w:rFonts w:ascii="Arial" w:eastAsia="Times New Roman" w:hAnsi="Arial" w:cs="Arial"/>
          <w:b/>
          <w:color w:val="auto"/>
          <w:lang w:eastAsia="ar-SA"/>
        </w:rPr>
        <w:t>.</w:t>
      </w:r>
      <w:r w:rsidR="00A4346B">
        <w:rPr>
          <w:rFonts w:ascii="Arial" w:eastAsia="Times New Roman" w:hAnsi="Arial" w:cs="Arial"/>
          <w:b/>
          <w:color w:val="auto"/>
          <w:lang w:eastAsia="ar-SA"/>
        </w:rPr>
        <w:t>2017</w:t>
      </w:r>
      <w:r w:rsidRPr="008F750C">
        <w:rPr>
          <w:rFonts w:ascii="Arial" w:eastAsia="Times New Roman" w:hAnsi="Arial" w:cs="Arial"/>
          <w:b/>
          <w:bCs/>
          <w:color w:val="auto"/>
          <w:lang w:eastAsia="ar-SA"/>
        </w:rPr>
        <w:t xml:space="preserve"> r.</w:t>
      </w:r>
      <w:r w:rsidRPr="008F750C">
        <w:rPr>
          <w:rFonts w:ascii="Arial" w:eastAsia="Times New Roman" w:hAnsi="Arial" w:cs="Arial"/>
          <w:b/>
          <w:color w:val="auto"/>
          <w:lang w:eastAsia="ar-SA"/>
        </w:rPr>
        <w:t xml:space="preserve"> </w:t>
      </w:r>
      <w:r w:rsidR="00A4346B">
        <w:rPr>
          <w:rFonts w:ascii="Arial" w:eastAsia="Times New Roman" w:hAnsi="Arial" w:cs="Arial"/>
          <w:b/>
          <w:color w:val="auto"/>
          <w:lang w:eastAsia="ar-SA"/>
        </w:rPr>
        <w:t>d</w:t>
      </w:r>
      <w:r w:rsidRPr="008F750C">
        <w:rPr>
          <w:rFonts w:ascii="Arial" w:eastAsia="Times New Roman" w:hAnsi="Arial" w:cs="Arial"/>
          <w:b/>
          <w:color w:val="auto"/>
          <w:lang w:eastAsia="ar-SA"/>
        </w:rPr>
        <w:t xml:space="preserve">o godz. </w:t>
      </w:r>
      <w:r w:rsidR="00693F9A">
        <w:rPr>
          <w:rFonts w:ascii="Arial" w:eastAsia="Times New Roman" w:hAnsi="Arial" w:cs="Arial"/>
          <w:b/>
          <w:color w:val="auto"/>
          <w:lang w:eastAsia="ar-SA"/>
        </w:rPr>
        <w:t>1</w:t>
      </w:r>
      <w:r w:rsidR="008F750C" w:rsidRPr="008F750C">
        <w:rPr>
          <w:rFonts w:ascii="Arial" w:eastAsia="Times New Roman" w:hAnsi="Arial" w:cs="Arial"/>
          <w:b/>
          <w:color w:val="auto"/>
          <w:lang w:eastAsia="ar-SA"/>
        </w:rPr>
        <w:t>0:0</w:t>
      </w:r>
      <w:r w:rsidRPr="008F750C">
        <w:rPr>
          <w:rFonts w:ascii="Arial" w:eastAsia="Times New Roman" w:hAnsi="Arial" w:cs="Arial"/>
          <w:b/>
          <w:color w:val="auto"/>
          <w:lang w:eastAsia="ar-SA"/>
        </w:rPr>
        <w:t xml:space="preserve">0 </w:t>
      </w:r>
    </w:p>
    <w:p w:rsidR="007F15F1" w:rsidRDefault="00000B20">
      <w:pPr>
        <w:pStyle w:val="Tretekstu"/>
        <w:numPr>
          <w:ilvl w:val="1"/>
          <w:numId w:val="4"/>
        </w:numPr>
        <w:jc w:val="both"/>
        <w:rPr>
          <w:rFonts w:ascii="Arial" w:hAnsi="Arial" w:cs="Arial"/>
        </w:rPr>
      </w:pPr>
      <w:r>
        <w:rPr>
          <w:rFonts w:ascii="Arial" w:eastAsia="Times New Roman" w:hAnsi="Arial" w:cs="Arial"/>
          <w:b/>
          <w:color w:val="000000"/>
          <w:lang w:eastAsia="ar-SA"/>
        </w:rPr>
        <w:t xml:space="preserve"> </w:t>
      </w:r>
      <w:r>
        <w:rPr>
          <w:rFonts w:ascii="Arial" w:eastAsia="Times New Roman" w:hAnsi="Arial" w:cs="Arial"/>
          <w:color w:val="000000"/>
          <w:lang w:eastAsia="ar-SA"/>
        </w:rPr>
        <w:t xml:space="preserve">Formalne warunki oznaczenia oferty do złożenia zgodnie z </w:t>
      </w:r>
      <w:r>
        <w:rPr>
          <w:rFonts w:ascii="Arial" w:eastAsia="Times New Roman" w:hAnsi="Arial" w:cs="Arial"/>
          <w:b/>
          <w:bCs/>
          <w:color w:val="000000"/>
          <w:lang w:eastAsia="ar-SA"/>
        </w:rPr>
        <w:t xml:space="preserve">rozdziałem X </w:t>
      </w:r>
      <w:r>
        <w:rPr>
          <w:rFonts w:ascii="Arial" w:eastAsia="Times New Roman" w:hAnsi="Arial" w:cs="Arial"/>
          <w:color w:val="000000"/>
          <w:lang w:eastAsia="ar-SA"/>
        </w:rPr>
        <w:t xml:space="preserve">SIWZ.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lang w:eastAsia="ar-SA"/>
        </w:rPr>
        <w:t>Oferta otrzyma pisemne potwierdzenie złożenia z odnotowan</w:t>
      </w:r>
      <w:r w:rsidR="00E0048A">
        <w:rPr>
          <w:rFonts w:ascii="Arial" w:eastAsia="Times New Roman" w:hAnsi="Arial" w:cs="Arial"/>
          <w:color w:val="000000"/>
          <w:spacing w:val="-6"/>
          <w:lang w:eastAsia="ar-SA"/>
        </w:rPr>
        <w:t>iem terminu złożenia (data</w:t>
      </w:r>
      <w:r>
        <w:rPr>
          <w:rFonts w:ascii="Arial" w:eastAsia="Times New Roman" w:hAnsi="Arial" w:cs="Arial"/>
          <w:color w:val="000000"/>
          <w:spacing w:val="-6"/>
          <w:lang w:eastAsia="ar-SA"/>
        </w:rPr>
        <w:t xml:space="preserve"> i godzina).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lang w:eastAsia="ar-SA"/>
        </w:rPr>
        <w:t>Dla ofert przesyłanych pocztą liczy się data  i godzina dostarczenia do w/w pokoju</w:t>
      </w:r>
      <w:r>
        <w:rPr>
          <w:rFonts w:ascii="Arial" w:eastAsia="Times New Roman" w:hAnsi="Arial" w:cs="Arial"/>
          <w:b/>
          <w:color w:val="000000"/>
          <w:spacing w:val="-6"/>
          <w:szCs w:val="24"/>
          <w:lang w:eastAsia="ar-SA"/>
        </w:rPr>
        <w:t xml:space="preserve">.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u w:val="single"/>
          <w:lang w:eastAsia="ar-SA"/>
        </w:rPr>
        <w:t xml:space="preserve">Na kopercie „zewnętrznej – transportowej” należy wskazać miejsce dostarczenia – </w:t>
      </w:r>
      <w:r w:rsidR="00A4346B">
        <w:rPr>
          <w:rFonts w:ascii="Arial" w:eastAsia="Times New Roman" w:hAnsi="Arial" w:cs="Arial"/>
          <w:color w:val="000000"/>
          <w:spacing w:val="-6"/>
          <w:szCs w:val="24"/>
          <w:u w:val="single"/>
          <w:lang w:eastAsia="ar-SA"/>
        </w:rPr>
        <w:t xml:space="preserve">sekretariat  </w:t>
      </w:r>
      <w:r>
        <w:rPr>
          <w:rFonts w:ascii="Arial" w:eastAsia="Times New Roman" w:hAnsi="Arial" w:cs="Arial"/>
          <w:color w:val="000000"/>
          <w:spacing w:val="-6"/>
          <w:szCs w:val="24"/>
          <w:u w:val="single"/>
          <w:lang w:eastAsia="ar-SA"/>
        </w:rPr>
        <w:t xml:space="preserve"> oraz dopisać „OFERTA”.</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lang w:eastAsia="ar-SA"/>
        </w:rPr>
        <w:t xml:space="preserve">Złożone oferty </w:t>
      </w:r>
      <w:r>
        <w:rPr>
          <w:rFonts w:ascii="Arial" w:eastAsia="Times New Roman" w:hAnsi="Arial" w:cs="Arial"/>
          <w:spacing w:val="-6"/>
          <w:szCs w:val="24"/>
          <w:lang w:eastAsia="ar-SA"/>
        </w:rPr>
        <w:t xml:space="preserve">mogą być wycofane lub zmienione przed ostatecznym upływem terminu ich składania. Wniosek o wycofanie lub zmianę  oferty powinien być złożony w formie pisemnej w kopercie zaadresowanej i oznakowanej, jak w </w:t>
      </w:r>
      <w:r>
        <w:rPr>
          <w:rFonts w:ascii="Arial" w:eastAsia="Times New Roman" w:hAnsi="Arial" w:cs="Arial"/>
          <w:b/>
          <w:bCs/>
          <w:spacing w:val="-6"/>
          <w:szCs w:val="24"/>
          <w:lang w:eastAsia="ar-SA"/>
        </w:rPr>
        <w:t xml:space="preserve">rozdziałem </w:t>
      </w:r>
      <w:r>
        <w:rPr>
          <w:rFonts w:ascii="Arial" w:eastAsia="Times New Roman" w:hAnsi="Arial" w:cs="Arial"/>
          <w:b/>
          <w:spacing w:val="-6"/>
          <w:szCs w:val="24"/>
          <w:lang w:eastAsia="ar-SA"/>
        </w:rPr>
        <w:t xml:space="preserve">X </w:t>
      </w:r>
      <w:r>
        <w:rPr>
          <w:rFonts w:ascii="Arial" w:eastAsia="Times New Roman" w:hAnsi="Arial" w:cs="Arial"/>
          <w:spacing w:val="-6"/>
          <w:szCs w:val="24"/>
          <w:lang w:eastAsia="ar-SA"/>
        </w:rPr>
        <w:t xml:space="preserve">SIWZ z dopiskiem WYCOFANIE OFERTY lub ZMIANA OFERTY w miejscu i czasie opisanym wyżej, przez osobę posiadającą pisemne upoważnienie od wykonawcy do dokonania powyższego. Zwrot wycofanej oferty nastąpi po terminie otwarcia ofert bez otwierania koperty wewnętrznej. </w:t>
      </w:r>
    </w:p>
    <w:p w:rsidR="007F15F1" w:rsidRDefault="00000B20">
      <w:pPr>
        <w:pStyle w:val="Tretekstu"/>
        <w:numPr>
          <w:ilvl w:val="1"/>
          <w:numId w:val="4"/>
        </w:numPr>
        <w:jc w:val="both"/>
        <w:rPr>
          <w:rFonts w:ascii="Arial" w:hAnsi="Arial" w:cs="Arial"/>
        </w:rPr>
      </w:pPr>
      <w:r>
        <w:rPr>
          <w:rFonts w:ascii="Arial" w:eastAsia="Times New Roman" w:hAnsi="Arial" w:cs="Arial"/>
          <w:lang w:eastAsia="ar-SA"/>
        </w:rPr>
        <w:t>Oferta złożona po terminie zostanie zwrócona Wykonawcy niezwłocznie.</w:t>
      </w:r>
      <w:r>
        <w:rPr>
          <w:rFonts w:ascii="Arial" w:eastAsia="Arial-BoldItalicMT" w:hAnsi="Arial" w:cs="Arial"/>
          <w:lang w:eastAsia="ar-SA"/>
        </w:rPr>
        <w:t xml:space="preserve"> </w:t>
      </w:r>
    </w:p>
    <w:p w:rsidR="007F15F1" w:rsidRDefault="007F15F1">
      <w:pPr>
        <w:widowControl w:val="0"/>
        <w:tabs>
          <w:tab w:val="left" w:pos="13034"/>
        </w:tabs>
        <w:spacing w:after="0" w:line="240" w:lineRule="auto"/>
        <w:ind w:left="709"/>
        <w:jc w:val="both"/>
        <w:rPr>
          <w:rFonts w:ascii="Arial" w:eastAsia="ArialMT" w:hAnsi="Arial" w:cs="Arial"/>
          <w:color w:val="000000"/>
          <w:shd w:val="clear" w:color="auto" w:fill="FFFFFF"/>
          <w:lang w:eastAsia="ar-SA"/>
        </w:rPr>
      </w:pPr>
    </w:p>
    <w:p w:rsidR="007F15F1" w:rsidRDefault="00000B20">
      <w:pPr>
        <w:widowControl w:val="0"/>
        <w:numPr>
          <w:ilvl w:val="0"/>
          <w:numId w:val="4"/>
        </w:numPr>
        <w:tabs>
          <w:tab w:val="left" w:pos="7372"/>
        </w:tabs>
        <w:spacing w:after="0" w:line="240" w:lineRule="auto"/>
        <w:jc w:val="both"/>
        <w:rPr>
          <w:rFonts w:ascii="Arial" w:hAnsi="Arial" w:cs="Arial"/>
        </w:rPr>
      </w:pPr>
      <w:r>
        <w:rPr>
          <w:rFonts w:ascii="Arial" w:eastAsia="Times New Roman" w:hAnsi="Arial" w:cs="Arial"/>
          <w:b/>
          <w:color w:val="000000"/>
          <w:spacing w:val="-6"/>
          <w:lang w:eastAsia="ar-SA"/>
        </w:rPr>
        <w:t>Otwarcie</w:t>
      </w:r>
      <w:r>
        <w:rPr>
          <w:rFonts w:ascii="Arial" w:eastAsia="Times New Roman" w:hAnsi="Arial" w:cs="Arial"/>
          <w:b/>
          <w:color w:val="000000"/>
          <w:lang w:eastAsia="ar-SA"/>
        </w:rPr>
        <w:t xml:space="preserve"> ofert</w:t>
      </w:r>
    </w:p>
    <w:p w:rsidR="007F15F1" w:rsidRDefault="00000B20">
      <w:pPr>
        <w:widowControl w:val="0"/>
        <w:numPr>
          <w:ilvl w:val="1"/>
          <w:numId w:val="4"/>
        </w:numPr>
        <w:spacing w:after="0" w:line="240" w:lineRule="auto"/>
        <w:jc w:val="both"/>
        <w:rPr>
          <w:rFonts w:ascii="Arial" w:hAnsi="Arial" w:cs="Arial"/>
          <w:color w:val="FF0000"/>
        </w:rPr>
      </w:pPr>
      <w:r>
        <w:rPr>
          <w:rFonts w:ascii="Arial" w:eastAsia="Times New Roman" w:hAnsi="Arial" w:cs="Arial"/>
          <w:color w:val="000000"/>
          <w:lang w:eastAsia="ar-SA"/>
        </w:rPr>
        <w:t>Otwarcie ofert jest jawne i nastąpi</w:t>
      </w:r>
      <w:r>
        <w:rPr>
          <w:rFonts w:ascii="Arial" w:eastAsia="Times New Roman" w:hAnsi="Arial" w:cs="Arial"/>
          <w:b/>
          <w:color w:val="000000"/>
          <w:lang w:eastAsia="ar-SA"/>
        </w:rPr>
        <w:t xml:space="preserve"> </w:t>
      </w:r>
      <w:r w:rsidR="004A5069">
        <w:rPr>
          <w:rFonts w:ascii="Arial" w:eastAsia="Times New Roman" w:hAnsi="Arial" w:cs="Arial"/>
          <w:b/>
          <w:color w:val="auto"/>
          <w:lang w:eastAsia="ar-SA"/>
        </w:rPr>
        <w:t>08</w:t>
      </w:r>
      <w:r w:rsidR="00693F9A">
        <w:rPr>
          <w:rFonts w:ascii="Arial" w:eastAsia="Times New Roman" w:hAnsi="Arial" w:cs="Arial"/>
          <w:b/>
          <w:color w:val="auto"/>
          <w:lang w:eastAsia="ar-SA"/>
        </w:rPr>
        <w:t>.</w:t>
      </w:r>
      <w:r w:rsidR="008F750C" w:rsidRPr="008F750C">
        <w:rPr>
          <w:rFonts w:ascii="Arial" w:eastAsia="Times New Roman" w:hAnsi="Arial" w:cs="Arial"/>
          <w:b/>
          <w:color w:val="auto"/>
          <w:lang w:eastAsia="ar-SA"/>
        </w:rPr>
        <w:t>0</w:t>
      </w:r>
      <w:r w:rsidR="004A5069">
        <w:rPr>
          <w:rFonts w:ascii="Arial" w:eastAsia="Times New Roman" w:hAnsi="Arial" w:cs="Arial"/>
          <w:b/>
          <w:color w:val="auto"/>
          <w:lang w:eastAsia="ar-SA"/>
        </w:rPr>
        <w:t>5</w:t>
      </w:r>
      <w:r w:rsidR="008F750C" w:rsidRPr="008F750C">
        <w:rPr>
          <w:rFonts w:ascii="Arial" w:eastAsia="Times New Roman" w:hAnsi="Arial" w:cs="Arial"/>
          <w:b/>
          <w:color w:val="auto"/>
          <w:lang w:eastAsia="ar-SA"/>
        </w:rPr>
        <w:t>.201</w:t>
      </w:r>
      <w:r w:rsidR="00A4346B">
        <w:rPr>
          <w:rFonts w:ascii="Arial" w:eastAsia="Times New Roman" w:hAnsi="Arial" w:cs="Arial"/>
          <w:b/>
          <w:color w:val="auto"/>
          <w:lang w:eastAsia="ar-SA"/>
        </w:rPr>
        <w:t>7</w:t>
      </w:r>
      <w:r w:rsidR="008F750C" w:rsidRPr="008F750C">
        <w:rPr>
          <w:rFonts w:ascii="Arial" w:eastAsia="Times New Roman" w:hAnsi="Arial" w:cs="Arial"/>
          <w:b/>
          <w:bCs/>
          <w:color w:val="auto"/>
          <w:lang w:eastAsia="ar-SA"/>
        </w:rPr>
        <w:t xml:space="preserve"> r.</w:t>
      </w:r>
      <w:r w:rsidR="008F750C" w:rsidRPr="008F750C">
        <w:rPr>
          <w:rFonts w:ascii="Arial" w:eastAsia="Times New Roman" w:hAnsi="Arial" w:cs="Arial"/>
          <w:b/>
          <w:color w:val="auto"/>
          <w:lang w:eastAsia="ar-SA"/>
        </w:rPr>
        <w:t xml:space="preserve"> o godz. </w:t>
      </w:r>
      <w:r w:rsidR="00693F9A">
        <w:rPr>
          <w:rFonts w:ascii="Arial" w:eastAsia="Times New Roman" w:hAnsi="Arial" w:cs="Arial"/>
          <w:b/>
          <w:color w:val="auto"/>
          <w:lang w:eastAsia="ar-SA"/>
        </w:rPr>
        <w:t>10:30</w:t>
      </w:r>
      <w:r w:rsidR="008F750C" w:rsidRPr="008F750C">
        <w:rPr>
          <w:rFonts w:ascii="Arial" w:eastAsia="Times New Roman" w:hAnsi="Arial" w:cs="Arial"/>
          <w:b/>
          <w:color w:val="auto"/>
          <w:lang w:eastAsia="ar-SA"/>
        </w:rPr>
        <w:t xml:space="preserve"> </w:t>
      </w:r>
      <w:r>
        <w:rPr>
          <w:rFonts w:ascii="Arial" w:eastAsia="ArialMT" w:hAnsi="Arial" w:cs="Arial"/>
          <w:color w:val="000000"/>
          <w:shd w:val="clear" w:color="auto" w:fill="FFFFFF"/>
          <w:lang w:eastAsia="ar-SA"/>
        </w:rPr>
        <w:t xml:space="preserve">w siedzibie </w:t>
      </w:r>
      <w:r w:rsidR="00F8247E">
        <w:rPr>
          <w:rFonts w:ascii="Arial" w:eastAsia="ArialMT" w:hAnsi="Arial" w:cs="Arial"/>
          <w:color w:val="000000"/>
          <w:shd w:val="clear" w:color="auto" w:fill="FFFFFF"/>
          <w:lang w:eastAsia="ar-SA"/>
        </w:rPr>
        <w:t>Szkoły Podstawowej</w:t>
      </w:r>
      <w:r w:rsidR="00693F9A">
        <w:rPr>
          <w:rFonts w:ascii="Arial" w:eastAsia="ArialMT" w:hAnsi="Arial" w:cs="Arial"/>
          <w:color w:val="000000"/>
          <w:shd w:val="clear" w:color="auto" w:fill="FFFFFF"/>
          <w:lang w:eastAsia="ar-SA"/>
        </w:rPr>
        <w:t xml:space="preserve"> Nr 1</w:t>
      </w:r>
      <w:r w:rsidR="00F8247E">
        <w:rPr>
          <w:rFonts w:ascii="Arial" w:eastAsia="ArialMT" w:hAnsi="Arial" w:cs="Arial"/>
          <w:color w:val="000000"/>
          <w:shd w:val="clear" w:color="auto" w:fill="FFFFFF"/>
          <w:lang w:eastAsia="ar-SA"/>
        </w:rPr>
        <w:t>0</w:t>
      </w:r>
      <w:r w:rsidR="00693F9A">
        <w:rPr>
          <w:rFonts w:ascii="Arial" w:eastAsia="ArialMT" w:hAnsi="Arial" w:cs="Arial"/>
          <w:color w:val="000000"/>
          <w:shd w:val="clear" w:color="auto" w:fill="FFFFFF"/>
          <w:lang w:eastAsia="ar-SA"/>
        </w:rPr>
        <w:t xml:space="preserve"> </w:t>
      </w:r>
      <w:r>
        <w:rPr>
          <w:rFonts w:ascii="Arial" w:eastAsia="ArialMT" w:hAnsi="Arial" w:cs="Arial"/>
          <w:color w:val="000000"/>
          <w:shd w:val="clear" w:color="auto" w:fill="FFFFFF"/>
          <w:lang w:eastAsia="ar-SA"/>
        </w:rPr>
        <w:t xml:space="preserve">w Łomży ul. </w:t>
      </w:r>
      <w:r w:rsidR="00F8247E">
        <w:rPr>
          <w:rFonts w:ascii="Arial" w:eastAsia="ArialMT" w:hAnsi="Arial" w:cs="Arial"/>
          <w:color w:val="000000"/>
          <w:shd w:val="clear" w:color="auto" w:fill="FFFFFF"/>
          <w:lang w:eastAsia="ar-SA"/>
        </w:rPr>
        <w:t>Niemcewicza 17</w:t>
      </w:r>
      <w:r>
        <w:rPr>
          <w:rFonts w:ascii="Arial" w:eastAsia="ArialMT" w:hAnsi="Arial" w:cs="Arial"/>
          <w:color w:val="000000"/>
          <w:shd w:val="clear" w:color="auto" w:fill="FFFFFF"/>
          <w:lang w:eastAsia="ar-SA"/>
        </w:rPr>
        <w:t xml:space="preserve"> </w:t>
      </w:r>
      <w:r w:rsidR="00693F9A">
        <w:rPr>
          <w:rFonts w:ascii="Arial" w:eastAsia="ArialMT" w:hAnsi="Arial" w:cs="Arial"/>
          <w:color w:val="000000"/>
          <w:shd w:val="clear" w:color="auto" w:fill="FFFFFF"/>
          <w:lang w:eastAsia="ar-SA"/>
        </w:rPr>
        <w:t>- sekretariat</w:t>
      </w:r>
      <w:r>
        <w:rPr>
          <w:rFonts w:ascii="Arial" w:eastAsia="ArialMT" w:hAnsi="Arial" w:cs="Arial"/>
          <w:lang w:eastAsia="ar-SA"/>
        </w:rPr>
        <w:t>.</w:t>
      </w:r>
    </w:p>
    <w:p w:rsidR="007F15F1" w:rsidRDefault="00000B20">
      <w:pPr>
        <w:pStyle w:val="Tretekstu"/>
        <w:widowControl w:val="0"/>
        <w:numPr>
          <w:ilvl w:val="1"/>
          <w:numId w:val="4"/>
        </w:numPr>
        <w:spacing w:after="0" w:line="240" w:lineRule="auto"/>
        <w:jc w:val="both"/>
        <w:rPr>
          <w:rFonts w:ascii="Arial" w:hAnsi="Arial" w:cs="Arial"/>
          <w:color w:val="000000" w:themeColor="text1"/>
        </w:rPr>
      </w:pPr>
      <w:r>
        <w:rPr>
          <w:rFonts w:ascii="Arial" w:hAnsi="Arial" w:cs="Arial"/>
        </w:rPr>
        <w:t xml:space="preserve">Niezwłocznie po otwarciu ofert Zamawiający zamieści na stronie internetowej informacje podane na otwarciu ofert (art.86 ust.5 </w:t>
      </w:r>
      <w:r>
        <w:rPr>
          <w:rFonts w:ascii="Arial" w:hAnsi="Arial" w:cs="Arial"/>
          <w:color w:val="000000" w:themeColor="text1"/>
        </w:rPr>
        <w:t>ustawy), dotyczące:</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 xml:space="preserve">kwoty, jaką zamierza przeznaczyć na sfinansowanie zamówienia, </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 xml:space="preserve">firm oraz adresów Wykonawców, którzy złożyli oferty w terminie, </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ceny, terminu wykonania zamówie</w:t>
      </w:r>
      <w:r w:rsidR="00714FBF">
        <w:rPr>
          <w:rFonts w:ascii="Arial" w:hAnsi="Arial" w:cs="Arial"/>
        </w:rPr>
        <w:t>nia, okresu gwarancji.</w:t>
      </w:r>
      <w:r>
        <w:rPr>
          <w:rFonts w:ascii="Arial" w:hAnsi="Arial" w:cs="Arial"/>
        </w:rPr>
        <w:t xml:space="preserve"> </w:t>
      </w:r>
    </w:p>
    <w:p w:rsidR="007F15F1" w:rsidRDefault="007F15F1">
      <w:pPr>
        <w:widowControl w:val="0"/>
        <w:tabs>
          <w:tab w:val="left" w:pos="24840"/>
        </w:tabs>
        <w:spacing w:after="0" w:line="240" w:lineRule="auto"/>
        <w:ind w:left="540" w:hanging="540"/>
        <w:jc w:val="both"/>
        <w:rPr>
          <w:rFonts w:ascii="Arial" w:hAnsi="Arial" w:cs="Arial"/>
          <w:color w:val="000080"/>
        </w:rPr>
      </w:pPr>
    </w:p>
    <w:p w:rsidR="007F15F1" w:rsidRDefault="00000B20">
      <w:pPr>
        <w:pStyle w:val="Bezodstpw"/>
        <w:rPr>
          <w:rFonts w:ascii="Arial" w:hAnsi="Arial" w:cs="Arial"/>
        </w:rPr>
      </w:pPr>
      <w:r>
        <w:rPr>
          <w:rFonts w:ascii="Arial" w:hAnsi="Arial" w:cs="Arial"/>
          <w:b/>
        </w:rPr>
        <w:t>Rozdział XII</w:t>
      </w:r>
    </w:p>
    <w:p w:rsidR="007F15F1" w:rsidRDefault="00000B20">
      <w:pPr>
        <w:pStyle w:val="Tretekstu"/>
        <w:rPr>
          <w:rFonts w:ascii="Arial" w:hAnsi="Arial" w:cs="Arial"/>
        </w:rPr>
      </w:pPr>
      <w:r>
        <w:rPr>
          <w:rFonts w:ascii="Arial" w:hAnsi="Arial" w:cs="Arial"/>
          <w:b/>
        </w:rPr>
        <w:t>Opis sposobu obliczenia ceny</w:t>
      </w:r>
    </w:p>
    <w:p w:rsidR="007F15F1" w:rsidRDefault="00000B20">
      <w:pPr>
        <w:pStyle w:val="Akapitzlist"/>
        <w:numPr>
          <w:ilvl w:val="0"/>
          <w:numId w:val="17"/>
        </w:numPr>
        <w:jc w:val="both"/>
        <w:rPr>
          <w:rFonts w:ascii="Arial" w:hAnsi="Arial" w:cs="Arial"/>
        </w:rPr>
      </w:pPr>
      <w:r>
        <w:rPr>
          <w:rFonts w:ascii="Arial" w:hAnsi="Arial" w:cs="Arial"/>
        </w:rPr>
        <w:t>Cena oferty winna obejmować pełen zakres prac do realizacji zadania i zawierać wszystkie koszty związane z wykonaniem przedmiotu zamówienia. Cena oferty winna uwzględniać między innymi:</w:t>
      </w:r>
    </w:p>
    <w:p w:rsidR="007F15F1" w:rsidRDefault="00000B20">
      <w:pPr>
        <w:pStyle w:val="Akapitzlist"/>
        <w:numPr>
          <w:ilvl w:val="1"/>
          <w:numId w:val="21"/>
        </w:numPr>
        <w:jc w:val="both"/>
        <w:rPr>
          <w:rFonts w:ascii="Arial" w:hAnsi="Arial" w:cs="Arial"/>
        </w:rPr>
      </w:pPr>
      <w:r>
        <w:rPr>
          <w:rFonts w:ascii="Arial" w:hAnsi="Arial" w:cs="Arial"/>
        </w:rPr>
        <w:t xml:space="preserve">wartość robót wyliczoną w oparciu o </w:t>
      </w:r>
      <w:r w:rsidR="00002186" w:rsidRPr="00002186">
        <w:rPr>
          <w:rFonts w:ascii="Arial" w:hAnsi="Arial" w:cs="Arial"/>
          <w:color w:val="auto"/>
        </w:rPr>
        <w:t>pomiary sporządzone w naturze</w:t>
      </w:r>
      <w:r>
        <w:rPr>
          <w:rFonts w:ascii="Arial" w:hAnsi="Arial" w:cs="Arial"/>
          <w:color w:val="000000"/>
        </w:rPr>
        <w:t>. Przedmiary stanowią wyłącznie materiał pomocniczy, użycie ich przez Wykonawcę bez kompleksowej analizy jest ryzykiem Wykonawcy</w:t>
      </w:r>
    </w:p>
    <w:p w:rsidR="007F15F1" w:rsidRDefault="00000B20">
      <w:pPr>
        <w:pStyle w:val="Akapitzlist"/>
        <w:numPr>
          <w:ilvl w:val="1"/>
          <w:numId w:val="21"/>
        </w:numPr>
        <w:jc w:val="both"/>
        <w:rPr>
          <w:rFonts w:ascii="Arial" w:hAnsi="Arial" w:cs="Arial"/>
        </w:rPr>
      </w:pPr>
      <w:r>
        <w:rPr>
          <w:rFonts w:ascii="Arial" w:hAnsi="Arial" w:cs="Arial"/>
        </w:rPr>
        <w:lastRenderedPageBreak/>
        <w:t>koszt inwentaryzacji robót. Koszt odbiorów częściowych i końcowych wraz z wynikami prób i pomiarów</w:t>
      </w:r>
    </w:p>
    <w:p w:rsidR="007F15F1" w:rsidRDefault="00000B20">
      <w:pPr>
        <w:pStyle w:val="Akapitzlist"/>
        <w:numPr>
          <w:ilvl w:val="1"/>
          <w:numId w:val="21"/>
        </w:numPr>
        <w:jc w:val="both"/>
        <w:rPr>
          <w:rFonts w:ascii="Arial" w:hAnsi="Arial" w:cs="Arial"/>
        </w:rPr>
      </w:pPr>
      <w:r>
        <w:rPr>
          <w:rFonts w:ascii="Arial" w:hAnsi="Arial" w:cs="Arial"/>
        </w:rPr>
        <w:t>koszt organizacji zaplecza wykonawcy /dojazd, energia elektryczna, woda itp.</w:t>
      </w:r>
    </w:p>
    <w:p w:rsidR="007F15F1" w:rsidRDefault="00000B20">
      <w:pPr>
        <w:pStyle w:val="Akapitzlist"/>
        <w:numPr>
          <w:ilvl w:val="1"/>
          <w:numId w:val="21"/>
        </w:numPr>
        <w:jc w:val="both"/>
        <w:rPr>
          <w:rFonts w:ascii="Arial" w:hAnsi="Arial" w:cs="Arial"/>
        </w:rPr>
      </w:pPr>
      <w:r>
        <w:rPr>
          <w:rFonts w:ascii="Arial" w:hAnsi="Arial" w:cs="Arial"/>
        </w:rPr>
        <w:t>koszt odtworzenia, napraw, sprzątania dróg, chodników, jeśli potrzeba ich wykonania spowodowana będzie prowadzonymi robotami</w:t>
      </w:r>
    </w:p>
    <w:p w:rsidR="008F750C" w:rsidRDefault="00000B20" w:rsidP="00C249FD">
      <w:pPr>
        <w:pStyle w:val="Akapitzlist"/>
        <w:numPr>
          <w:ilvl w:val="1"/>
          <w:numId w:val="21"/>
        </w:numPr>
        <w:jc w:val="both"/>
        <w:rPr>
          <w:rFonts w:ascii="Arial" w:hAnsi="Arial" w:cs="Arial"/>
        </w:rPr>
      </w:pPr>
      <w:r w:rsidRPr="008F750C">
        <w:rPr>
          <w:rFonts w:ascii="Arial" w:hAnsi="Arial" w:cs="Arial"/>
        </w:rPr>
        <w:t xml:space="preserve">koszt ewentualnych odszkodowań lub napraw w przypadku nieprzewidzianego naruszenia własności osób trzecich </w:t>
      </w:r>
    </w:p>
    <w:p w:rsidR="007F15F1" w:rsidRPr="008F750C" w:rsidRDefault="00000B20" w:rsidP="00C249FD">
      <w:pPr>
        <w:pStyle w:val="Akapitzlist"/>
        <w:numPr>
          <w:ilvl w:val="1"/>
          <w:numId w:val="21"/>
        </w:numPr>
        <w:jc w:val="both"/>
        <w:rPr>
          <w:rFonts w:ascii="Arial" w:hAnsi="Arial" w:cs="Arial"/>
        </w:rPr>
      </w:pPr>
      <w:r w:rsidRPr="008F750C">
        <w:rPr>
          <w:rFonts w:ascii="Arial" w:hAnsi="Arial" w:cs="Arial"/>
        </w:rPr>
        <w:t>koszt zagospodarowania lub zutylizowania zgodnie z obowiązującymi przepisami materiałów z rozbiórki i innyc</w:t>
      </w:r>
      <w:r w:rsidR="008F750C">
        <w:rPr>
          <w:rFonts w:ascii="Arial" w:hAnsi="Arial" w:cs="Arial"/>
        </w:rPr>
        <w:t xml:space="preserve">h stanowiących odpady. Uwaga: decyzje w zakresie </w:t>
      </w:r>
      <w:r w:rsidR="003411A7">
        <w:rPr>
          <w:rFonts w:ascii="Arial" w:hAnsi="Arial" w:cs="Arial"/>
        </w:rPr>
        <w:t xml:space="preserve">przeznaczenia </w:t>
      </w:r>
      <w:r w:rsidR="008F750C">
        <w:rPr>
          <w:rFonts w:ascii="Arial" w:hAnsi="Arial" w:cs="Arial"/>
        </w:rPr>
        <w:t>materiałów pochodzących z rozbiórki będących wpisanymi jako środki trwałe lub materiałów, które mogą przydać się użytkownikowi lub stanowią jakąś materialną wartość np. złom</w:t>
      </w:r>
      <w:r w:rsidR="003411A7">
        <w:rPr>
          <w:rFonts w:ascii="Arial" w:hAnsi="Arial" w:cs="Arial"/>
        </w:rPr>
        <w:t>, grzejniki</w:t>
      </w:r>
      <w:r w:rsidR="008F750C">
        <w:rPr>
          <w:rFonts w:ascii="Arial" w:hAnsi="Arial" w:cs="Arial"/>
        </w:rPr>
        <w:t xml:space="preserve"> zostaną podjęte w trakcie realizacji budowy</w:t>
      </w:r>
      <w:r w:rsidR="003411A7">
        <w:rPr>
          <w:rFonts w:ascii="Arial" w:hAnsi="Arial" w:cs="Arial"/>
        </w:rPr>
        <w:t xml:space="preserve"> przez inspektora nadzoru w porozumieniu z użytkownikiem obiektu. Zgodnie z wytycznymi Wykonawca materiały te zagospodaruje we własnym zakresie, zutylizuje lub zabezpieczy i złoży we wskazanym przez inspektora nadzoru miejscu (na terenie Miasta Łomża). </w:t>
      </w:r>
    </w:p>
    <w:p w:rsidR="007F15F1" w:rsidRDefault="00000B20">
      <w:pPr>
        <w:pStyle w:val="Akapitzlist"/>
        <w:numPr>
          <w:ilvl w:val="1"/>
          <w:numId w:val="21"/>
        </w:numPr>
        <w:jc w:val="both"/>
        <w:rPr>
          <w:rFonts w:ascii="Arial" w:hAnsi="Arial" w:cs="Arial"/>
        </w:rPr>
      </w:pPr>
      <w:r>
        <w:rPr>
          <w:rFonts w:ascii="Arial" w:hAnsi="Arial" w:cs="Arial"/>
        </w:rPr>
        <w:t>koszt sporządzenia planu bezpieczeństwa i ochrony zdrowia</w:t>
      </w:r>
    </w:p>
    <w:p w:rsidR="007F15F1" w:rsidRDefault="00000B20">
      <w:pPr>
        <w:pStyle w:val="Akapitzlist"/>
        <w:numPr>
          <w:ilvl w:val="1"/>
          <w:numId w:val="21"/>
        </w:numPr>
        <w:jc w:val="both"/>
        <w:rPr>
          <w:rFonts w:ascii="Arial" w:hAnsi="Arial" w:cs="Arial"/>
        </w:rPr>
      </w:pPr>
      <w:r>
        <w:rPr>
          <w:rFonts w:ascii="Arial" w:hAnsi="Arial" w:cs="Arial"/>
        </w:rPr>
        <w:t>koszt wykonania i ustawienia tablicy informacyjnej budowy zgodnych z wymogami Prawa Budowlanego</w:t>
      </w:r>
    </w:p>
    <w:p w:rsidR="007F15F1" w:rsidRDefault="00000B20">
      <w:pPr>
        <w:pStyle w:val="Akapitzlist"/>
        <w:numPr>
          <w:ilvl w:val="1"/>
          <w:numId w:val="21"/>
        </w:numPr>
        <w:jc w:val="both"/>
        <w:rPr>
          <w:rFonts w:ascii="Arial" w:hAnsi="Arial" w:cs="Arial"/>
        </w:rPr>
      </w:pPr>
      <w:r>
        <w:rPr>
          <w:rFonts w:ascii="Arial" w:hAnsi="Arial" w:cs="Arial"/>
        </w:rPr>
        <w:t>koszt zawarcia umów serwisowych, gwarancyjnych itp. z producentami, dostawcami zastosowanych przez Wykonawcę materiałów, urządzeń celem udzielenia przez Wykonawcę Zamawiającemu gwarancji na okres zaproponowany jak w ofercie</w:t>
      </w:r>
    </w:p>
    <w:p w:rsidR="007F15F1" w:rsidRPr="00C249FD" w:rsidRDefault="00000B20">
      <w:pPr>
        <w:pStyle w:val="Akapitzlist"/>
        <w:numPr>
          <w:ilvl w:val="1"/>
          <w:numId w:val="21"/>
        </w:numPr>
        <w:jc w:val="both"/>
        <w:rPr>
          <w:rFonts w:ascii="Arial" w:hAnsi="Arial" w:cs="Arial"/>
          <w:color w:val="auto"/>
        </w:rPr>
      </w:pPr>
      <w:r>
        <w:rPr>
          <w:rFonts w:ascii="Arial" w:hAnsi="Arial" w:cs="Arial"/>
        </w:rPr>
        <w:t xml:space="preserve">koszt wszystkich innych czynności nie wymienionych wyżej, a związanych z wykonaniem </w:t>
      </w:r>
      <w:r w:rsidRPr="00C249FD">
        <w:rPr>
          <w:rFonts w:ascii="Arial" w:hAnsi="Arial" w:cs="Arial"/>
          <w:color w:val="auto"/>
        </w:rPr>
        <w:t>przedmiotu zamówienia.</w:t>
      </w:r>
    </w:p>
    <w:p w:rsidR="00322DDA" w:rsidRPr="00C249FD" w:rsidRDefault="00322DDA" w:rsidP="00322DDA">
      <w:pPr>
        <w:pStyle w:val="Akapitzlist"/>
        <w:numPr>
          <w:ilvl w:val="1"/>
          <w:numId w:val="21"/>
        </w:numPr>
        <w:jc w:val="both"/>
        <w:rPr>
          <w:rFonts w:ascii="Arial" w:hAnsi="Arial" w:cs="Arial"/>
          <w:color w:val="auto"/>
        </w:rPr>
      </w:pPr>
      <w:r w:rsidRPr="00C249FD">
        <w:rPr>
          <w:rFonts w:ascii="Arial" w:hAnsi="Arial" w:cs="Arial"/>
          <w:color w:val="auto"/>
        </w:rPr>
        <w:t>Koszt opracowania instrukcji bezpieczeństwa pożarowego,</w:t>
      </w:r>
    </w:p>
    <w:p w:rsidR="00322DDA" w:rsidRDefault="00322DDA" w:rsidP="00322DDA">
      <w:pPr>
        <w:pStyle w:val="Akapitzlist"/>
        <w:numPr>
          <w:ilvl w:val="1"/>
          <w:numId w:val="21"/>
        </w:numPr>
        <w:jc w:val="both"/>
        <w:rPr>
          <w:rFonts w:ascii="Arial" w:hAnsi="Arial" w:cs="Arial"/>
          <w:color w:val="auto"/>
        </w:rPr>
      </w:pPr>
      <w:r w:rsidRPr="00C249FD">
        <w:rPr>
          <w:rFonts w:ascii="Arial" w:hAnsi="Arial" w:cs="Arial"/>
          <w:color w:val="auto"/>
        </w:rPr>
        <w:t>Koszt wyposażenia wynikającego z instrukcji bezpieczeństwa pożarowego,</w:t>
      </w:r>
    </w:p>
    <w:p w:rsidR="00042308" w:rsidRPr="00042308" w:rsidRDefault="00042308" w:rsidP="00042308">
      <w:pPr>
        <w:pStyle w:val="Akapitzlist"/>
        <w:numPr>
          <w:ilvl w:val="1"/>
          <w:numId w:val="21"/>
        </w:numPr>
        <w:jc w:val="both"/>
        <w:rPr>
          <w:rFonts w:ascii="Arial" w:hAnsi="Arial" w:cs="Arial"/>
          <w:color w:val="auto"/>
        </w:rPr>
      </w:pPr>
      <w:r w:rsidRPr="00042308">
        <w:rPr>
          <w:rFonts w:ascii="Arial" w:hAnsi="Arial" w:cs="Arial"/>
          <w:color w:val="auto"/>
        </w:rPr>
        <w:t>Koszt ewentualnych szkoleń personelu obiektu w zakresie obsługi zamontowanych urządzeń,</w:t>
      </w:r>
    </w:p>
    <w:p w:rsidR="00042308" w:rsidRPr="00042308" w:rsidRDefault="00042308" w:rsidP="00042308">
      <w:pPr>
        <w:pStyle w:val="Akapitzlist"/>
        <w:numPr>
          <w:ilvl w:val="1"/>
          <w:numId w:val="21"/>
        </w:numPr>
        <w:jc w:val="both"/>
        <w:rPr>
          <w:rFonts w:ascii="Arial" w:hAnsi="Arial" w:cs="Arial"/>
          <w:color w:val="auto"/>
        </w:rPr>
      </w:pPr>
      <w:r w:rsidRPr="00042308">
        <w:rPr>
          <w:rFonts w:ascii="Arial" w:hAnsi="Arial" w:cs="Arial"/>
          <w:color w:val="auto"/>
        </w:rPr>
        <w:t>Koszt niezbędnych czynności odbiorowych wymaganych m.in. do uzyskania pozwolenia na użytkowanie</w:t>
      </w:r>
    </w:p>
    <w:p w:rsidR="00042308" w:rsidRPr="00C249FD" w:rsidRDefault="00042308" w:rsidP="00042308">
      <w:pPr>
        <w:pStyle w:val="Akapitzlist"/>
        <w:ind w:left="964"/>
        <w:jc w:val="both"/>
        <w:rPr>
          <w:rFonts w:ascii="Arial" w:hAnsi="Arial" w:cs="Arial"/>
          <w:color w:val="auto"/>
        </w:rPr>
      </w:pPr>
    </w:p>
    <w:p w:rsidR="007F15F1" w:rsidRDefault="00000B20">
      <w:pPr>
        <w:pStyle w:val="Akapitzlist"/>
        <w:numPr>
          <w:ilvl w:val="0"/>
          <w:numId w:val="17"/>
        </w:numPr>
        <w:jc w:val="both"/>
        <w:rPr>
          <w:rFonts w:ascii="Arial" w:hAnsi="Arial" w:cs="Arial"/>
        </w:rPr>
      </w:pPr>
      <w:r>
        <w:rPr>
          <w:rFonts w:ascii="Arial" w:hAnsi="Arial" w:cs="Arial"/>
        </w:rPr>
        <w:t xml:space="preserve">Cenę oferty należy ustalić w złotych polskich z dokładnością do dwóch miejsc po przecinku. </w:t>
      </w:r>
    </w:p>
    <w:p w:rsidR="007F15F1" w:rsidRDefault="00000B20">
      <w:pPr>
        <w:pStyle w:val="Akapitzlist"/>
        <w:numPr>
          <w:ilvl w:val="0"/>
          <w:numId w:val="17"/>
        </w:numPr>
        <w:jc w:val="both"/>
        <w:rPr>
          <w:rFonts w:ascii="Arial" w:hAnsi="Arial" w:cs="Arial"/>
        </w:rPr>
      </w:pPr>
      <w:r>
        <w:rPr>
          <w:rFonts w:ascii="Arial" w:hAnsi="Arial" w:cs="Arial"/>
        </w:rPr>
        <w:t>Wartość oferty musi gwarantować pełne wykonanie zakresu rzeczowego zamówienia.</w:t>
      </w:r>
    </w:p>
    <w:p w:rsidR="007F15F1" w:rsidRDefault="00000B20">
      <w:pPr>
        <w:pStyle w:val="Akapitzlist"/>
        <w:numPr>
          <w:ilvl w:val="0"/>
          <w:numId w:val="17"/>
        </w:numPr>
        <w:jc w:val="both"/>
        <w:rPr>
          <w:rFonts w:ascii="Arial" w:hAnsi="Arial" w:cs="Arial"/>
        </w:rPr>
      </w:pPr>
      <w:r>
        <w:rPr>
          <w:rFonts w:ascii="Arial" w:hAnsi="Arial" w:cs="Arial"/>
        </w:rPr>
        <w:t xml:space="preserve">Podana cena oferty będzie stanowiła wynagrodzenie ryczałtowe Wykonawcy. </w:t>
      </w:r>
    </w:p>
    <w:p w:rsidR="007F15F1" w:rsidRDefault="00000B20" w:rsidP="00042308">
      <w:pPr>
        <w:pStyle w:val="Akapitzlist"/>
        <w:numPr>
          <w:ilvl w:val="0"/>
          <w:numId w:val="17"/>
        </w:numPr>
        <w:jc w:val="both"/>
        <w:rPr>
          <w:rFonts w:ascii="Arial" w:hAnsi="Arial" w:cs="Arial"/>
        </w:rPr>
      </w:pPr>
      <w:r>
        <w:rPr>
          <w:rFonts w:ascii="Arial" w:hAnsi="Arial" w:cs="Arial"/>
        </w:rPr>
        <w:t xml:space="preserve">Za ustalenie ilości robót i innych świadczeń oraz sposób przeprowadzenia na tej podstawie kalkulacji ceny oferty odpowiada wyłącznie Wykonawca. Wskazane w opisie </w:t>
      </w:r>
      <w:r>
        <w:rPr>
          <w:rFonts w:ascii="Arial" w:hAnsi="Arial" w:cs="Arial"/>
          <w:u w:val="single"/>
        </w:rPr>
        <w:t xml:space="preserve">przedmiary robót stanowią </w:t>
      </w:r>
      <w:r w:rsidR="00042308">
        <w:rPr>
          <w:rFonts w:ascii="Arial" w:hAnsi="Arial" w:cs="Arial"/>
          <w:u w:val="single"/>
        </w:rPr>
        <w:t>wyłącznie</w:t>
      </w:r>
      <w:r>
        <w:rPr>
          <w:rFonts w:ascii="Arial" w:hAnsi="Arial" w:cs="Arial"/>
          <w:u w:val="single"/>
        </w:rPr>
        <w:t xml:space="preserve"> element pomocniczy</w:t>
      </w:r>
      <w:r>
        <w:rPr>
          <w:rFonts w:ascii="Arial" w:hAnsi="Arial" w:cs="Arial"/>
        </w:rPr>
        <w:t xml:space="preserve"> do ewentualnego wykorzystan</w:t>
      </w:r>
      <w:r w:rsidR="00042308">
        <w:rPr>
          <w:rFonts w:ascii="Arial" w:hAnsi="Arial" w:cs="Arial"/>
        </w:rPr>
        <w:t>ia przy obliczaniu ceny oferty. Z</w:t>
      </w:r>
      <w:r w:rsidR="00042308" w:rsidRPr="00042308">
        <w:rPr>
          <w:rFonts w:ascii="Arial" w:hAnsi="Arial" w:cs="Arial"/>
        </w:rPr>
        <w:t xml:space="preserve">apytania </w:t>
      </w:r>
      <w:r w:rsidR="00042308">
        <w:rPr>
          <w:rFonts w:ascii="Arial" w:hAnsi="Arial" w:cs="Arial"/>
        </w:rPr>
        <w:t>Wykonawców</w:t>
      </w:r>
      <w:r w:rsidR="00042308" w:rsidRPr="00042308">
        <w:rPr>
          <w:rFonts w:ascii="Arial" w:hAnsi="Arial" w:cs="Arial"/>
        </w:rPr>
        <w:t xml:space="preserve"> dotyczące zakresu robót nie powinny odnosić się do zawartości przedmiarów</w:t>
      </w:r>
      <w:r w:rsidR="00042308">
        <w:rPr>
          <w:rFonts w:ascii="Arial" w:hAnsi="Arial" w:cs="Arial"/>
        </w:rPr>
        <w:t xml:space="preserve">. </w:t>
      </w:r>
      <w:r>
        <w:rPr>
          <w:rFonts w:ascii="Arial" w:hAnsi="Arial" w:cs="Arial"/>
        </w:rPr>
        <w:t>Ewentualne błędy w załączonych przedmiarach robót, np. pominięcie niektórych robót lub zaniżenie ich ilości, nie będą podstawą do żądania przez Wykonawcę dodatkowej zapłaty za wykonanie przedmiotowego zamówienia. W przypadku rozbieżności w rzeczywistej ilości, rodzaju i wycenie wykonanych robót w stosunku do przyjętych w ofercie w żaden sposób nie wpływa to na zmianę wynagrodzenia.</w:t>
      </w:r>
    </w:p>
    <w:p w:rsidR="007F15F1" w:rsidRDefault="00000B20">
      <w:pPr>
        <w:pStyle w:val="Akapitzlist"/>
        <w:numPr>
          <w:ilvl w:val="0"/>
          <w:numId w:val="17"/>
        </w:numPr>
        <w:jc w:val="both"/>
        <w:rPr>
          <w:rFonts w:ascii="Arial" w:hAnsi="Arial" w:cs="Arial"/>
        </w:rPr>
      </w:pPr>
      <w:r>
        <w:rPr>
          <w:rFonts w:ascii="Arial" w:hAnsi="Arial" w:cs="Arial"/>
          <w:color w:val="000000"/>
        </w:rPr>
        <w:lastRenderedPageBreak/>
        <w:t xml:space="preserve">Ceny brutto ofert zamawiający ustali z uwzględnieniem wymogów art. 91 ust. 3a ustawy Prawo zamówień publicznych tj. </w:t>
      </w:r>
    </w:p>
    <w:p w:rsidR="007F15F1" w:rsidRPr="002953B9" w:rsidRDefault="00000B20">
      <w:pPr>
        <w:jc w:val="both"/>
        <w:rPr>
          <w:rFonts w:ascii="Arial" w:hAnsi="Arial" w:cs="Arial"/>
          <w:i/>
        </w:rPr>
      </w:pPr>
      <w:r>
        <w:rPr>
          <w:rFonts w:ascii="Arial" w:hAnsi="Arial" w:cs="Arial"/>
        </w:rPr>
        <w:t>Uwaga</w:t>
      </w:r>
      <w:r w:rsidRPr="002953B9">
        <w:rPr>
          <w:rFonts w:ascii="Arial" w:hAnsi="Arial" w:cs="Arial"/>
          <w:i/>
        </w:rPr>
        <w:t>:</w:t>
      </w:r>
    </w:p>
    <w:p w:rsidR="007F15F1" w:rsidRPr="002953B9" w:rsidRDefault="00000B20">
      <w:pPr>
        <w:jc w:val="both"/>
        <w:rPr>
          <w:rFonts w:ascii="Arial" w:hAnsi="Arial" w:cs="Arial"/>
          <w:i/>
        </w:rPr>
      </w:pPr>
      <w:r w:rsidRPr="002953B9">
        <w:rPr>
          <w:rFonts w:ascii="Arial" w:hAnsi="Arial" w:cs="Arial"/>
          <w:i/>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0769F" w:rsidRDefault="0090769F">
      <w:pPr>
        <w:pStyle w:val="Bezodstpw"/>
        <w:jc w:val="both"/>
        <w:rPr>
          <w:rFonts w:ascii="Arial" w:hAnsi="Arial" w:cs="Arial"/>
          <w:b/>
        </w:rPr>
      </w:pPr>
    </w:p>
    <w:p w:rsidR="0090769F" w:rsidRDefault="0090769F">
      <w:pPr>
        <w:pStyle w:val="Bezodstpw"/>
        <w:jc w:val="both"/>
        <w:rPr>
          <w:rFonts w:ascii="Arial" w:hAnsi="Arial" w:cs="Arial"/>
          <w:b/>
        </w:rPr>
      </w:pPr>
    </w:p>
    <w:p w:rsidR="007F15F1" w:rsidRDefault="00000B20">
      <w:pPr>
        <w:pStyle w:val="Bezodstpw"/>
        <w:jc w:val="both"/>
        <w:rPr>
          <w:rFonts w:ascii="Arial" w:hAnsi="Arial" w:cs="Arial"/>
          <w:b/>
        </w:rPr>
      </w:pPr>
      <w:r>
        <w:rPr>
          <w:rFonts w:ascii="Arial" w:hAnsi="Arial" w:cs="Arial"/>
          <w:b/>
        </w:rPr>
        <w:t>Rozdział XIII</w:t>
      </w:r>
    </w:p>
    <w:p w:rsidR="007F15F1" w:rsidRDefault="00000B20">
      <w:pPr>
        <w:pStyle w:val="Bezodstpw"/>
        <w:jc w:val="both"/>
        <w:rPr>
          <w:rFonts w:ascii="Arial" w:hAnsi="Arial" w:cs="Arial"/>
        </w:rPr>
      </w:pPr>
      <w:r>
        <w:rPr>
          <w:rFonts w:ascii="Arial" w:hAnsi="Arial" w:cs="Arial"/>
          <w:b/>
        </w:rPr>
        <w:t>Opis kryteriów, którymi zamawiający będzie się kierował przy wyborze oferty, wraz z podaniem wag tych kryteriów i sposobu oceny ofert</w:t>
      </w:r>
    </w:p>
    <w:p w:rsidR="007F15F1" w:rsidRDefault="007F15F1">
      <w:pPr>
        <w:pStyle w:val="Bezodstpw"/>
        <w:jc w:val="both"/>
        <w:rPr>
          <w:rFonts w:ascii="Arial" w:hAnsi="Arial" w:cs="Arial"/>
          <w:b/>
        </w:rPr>
      </w:pPr>
    </w:p>
    <w:p w:rsidR="007F15F1" w:rsidRDefault="00000B20">
      <w:pPr>
        <w:numPr>
          <w:ilvl w:val="0"/>
          <w:numId w:val="9"/>
        </w:numPr>
        <w:jc w:val="both"/>
        <w:rPr>
          <w:rFonts w:ascii="Arial" w:hAnsi="Arial" w:cs="Arial"/>
        </w:rPr>
      </w:pPr>
      <w:r>
        <w:rPr>
          <w:rFonts w:ascii="Arial" w:hAnsi="Arial" w:cs="Arial"/>
        </w:rPr>
        <w:t>Przy wyborze najkorzystniejszej oferty zamawiający będzie kierował się niżej podanymi kryteriami i ich wagami procentowymi.</w:t>
      </w:r>
    </w:p>
    <w:tbl>
      <w:tblPr>
        <w:tblW w:w="907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700"/>
        <w:gridCol w:w="5798"/>
        <w:gridCol w:w="2572"/>
      </w:tblGrid>
      <w:tr w:rsidR="007F15F1">
        <w:tc>
          <w:tcPr>
            <w:tcW w:w="700" w:type="dxa"/>
            <w:tcBorders>
              <w:top w:val="single" w:sz="8" w:space="0" w:color="000001"/>
              <w:left w:val="single" w:sz="8" w:space="0" w:color="000001"/>
              <w:bottom w:val="single" w:sz="8" w:space="0" w:color="000001"/>
            </w:tcBorders>
            <w:shd w:val="clear" w:color="auto" w:fill="auto"/>
            <w:tcMar>
              <w:left w:w="-10" w:type="dxa"/>
            </w:tcMar>
            <w:vAlign w:val="center"/>
          </w:tcPr>
          <w:p w:rsidR="007F15F1" w:rsidRDefault="00000B20">
            <w:pPr>
              <w:jc w:val="both"/>
              <w:rPr>
                <w:rFonts w:ascii="Arial" w:hAnsi="Arial" w:cs="Arial"/>
              </w:rPr>
            </w:pPr>
            <w:r>
              <w:rPr>
                <w:rFonts w:ascii="Arial" w:hAnsi="Arial" w:cs="Arial"/>
              </w:rPr>
              <w:t>Lp.</w:t>
            </w:r>
          </w:p>
        </w:tc>
        <w:tc>
          <w:tcPr>
            <w:tcW w:w="5798" w:type="dxa"/>
            <w:tcBorders>
              <w:top w:val="single" w:sz="8" w:space="0" w:color="000001"/>
              <w:left w:val="single" w:sz="8" w:space="0" w:color="000001"/>
              <w:bottom w:val="single" w:sz="8" w:space="0" w:color="000001"/>
            </w:tcBorders>
            <w:shd w:val="clear" w:color="auto" w:fill="auto"/>
            <w:tcMar>
              <w:left w:w="-10" w:type="dxa"/>
            </w:tcMar>
            <w:vAlign w:val="center"/>
          </w:tcPr>
          <w:p w:rsidR="007F15F1" w:rsidRDefault="00000B20">
            <w:pPr>
              <w:jc w:val="both"/>
              <w:rPr>
                <w:rFonts w:ascii="Arial" w:hAnsi="Arial" w:cs="Arial"/>
              </w:rPr>
            </w:pPr>
            <w:r>
              <w:rPr>
                <w:rFonts w:ascii="Arial" w:hAnsi="Arial" w:cs="Arial"/>
              </w:rPr>
              <w:t>Nazwa kryterium</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7F15F1" w:rsidRDefault="00000B20">
            <w:pPr>
              <w:jc w:val="center"/>
              <w:rPr>
                <w:rFonts w:ascii="Arial" w:hAnsi="Arial" w:cs="Arial"/>
              </w:rPr>
            </w:pPr>
            <w:r>
              <w:rPr>
                <w:rFonts w:ascii="Arial" w:hAnsi="Arial" w:cs="Arial"/>
              </w:rPr>
              <w:t>Waga (pkt)</w:t>
            </w:r>
          </w:p>
        </w:tc>
      </w:tr>
      <w:tr w:rsidR="007F15F1">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1</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Cena brutto (całkowity koszt wykonania zadania)</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Default="00000B20">
            <w:pPr>
              <w:jc w:val="center"/>
              <w:rPr>
                <w:rFonts w:ascii="Arial" w:hAnsi="Arial" w:cs="Arial"/>
              </w:rPr>
            </w:pPr>
            <w:r>
              <w:rPr>
                <w:rFonts w:ascii="Arial" w:hAnsi="Arial" w:cs="Arial"/>
              </w:rPr>
              <w:t>60</w:t>
            </w:r>
          </w:p>
        </w:tc>
      </w:tr>
      <w:tr w:rsidR="007F15F1">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2</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 xml:space="preserve">Okres gwarancji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Pr="002953B9" w:rsidRDefault="00322DDA">
            <w:pPr>
              <w:jc w:val="center"/>
              <w:rPr>
                <w:rFonts w:ascii="Arial" w:hAnsi="Arial" w:cs="Arial"/>
                <w:color w:val="FF00FF"/>
              </w:rPr>
            </w:pPr>
            <w:r w:rsidRPr="00322DDA">
              <w:rPr>
                <w:rFonts w:ascii="Arial" w:hAnsi="Arial" w:cs="Arial"/>
                <w:color w:val="auto"/>
              </w:rPr>
              <w:t>40</w:t>
            </w:r>
          </w:p>
        </w:tc>
      </w:tr>
      <w:tr w:rsidR="007F15F1">
        <w:tc>
          <w:tcPr>
            <w:tcW w:w="6498"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center"/>
            </w:pPr>
            <w:r>
              <w:rPr>
                <w:rFonts w:ascii="Arial" w:hAnsi="Arial" w:cs="Arial"/>
              </w:rPr>
              <w:t xml:space="preserve">Razem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Default="00000B20">
            <w:pPr>
              <w:jc w:val="center"/>
              <w:rPr>
                <w:rFonts w:ascii="Arial" w:hAnsi="Arial" w:cs="Arial"/>
              </w:rPr>
            </w:pPr>
            <w:r>
              <w:rPr>
                <w:rFonts w:ascii="Arial" w:hAnsi="Arial" w:cs="Arial"/>
              </w:rPr>
              <w:t>100</w:t>
            </w:r>
          </w:p>
        </w:tc>
      </w:tr>
    </w:tbl>
    <w:p w:rsidR="007F15F1" w:rsidRDefault="00000B20">
      <w:pPr>
        <w:jc w:val="both"/>
        <w:rPr>
          <w:rFonts w:ascii="Arial" w:hAnsi="Arial" w:cs="Arial"/>
        </w:rPr>
      </w:pPr>
      <w:r>
        <w:rPr>
          <w:rFonts w:ascii="Arial" w:hAnsi="Arial" w:cs="Arial"/>
        </w:rPr>
        <w:t> </w:t>
      </w:r>
    </w:p>
    <w:p w:rsidR="007F15F1" w:rsidRDefault="00000B20">
      <w:pPr>
        <w:jc w:val="both"/>
        <w:rPr>
          <w:rFonts w:ascii="Arial" w:hAnsi="Arial" w:cs="Arial"/>
        </w:rPr>
      </w:pPr>
      <w:r>
        <w:rPr>
          <w:rFonts w:ascii="Arial" w:hAnsi="Arial" w:cs="Arial"/>
        </w:rPr>
        <w:t>Sposób obliczania wartości punktowej ocenianego kryterium:</w:t>
      </w:r>
    </w:p>
    <w:p w:rsidR="007F15F1" w:rsidRPr="00D24004" w:rsidRDefault="00000B20" w:rsidP="00D24004">
      <w:pPr>
        <w:pStyle w:val="Akapitzlist"/>
        <w:numPr>
          <w:ilvl w:val="0"/>
          <w:numId w:val="29"/>
        </w:numPr>
        <w:jc w:val="both"/>
        <w:rPr>
          <w:rFonts w:ascii="Arial" w:hAnsi="Arial" w:cs="Arial"/>
          <w:b/>
        </w:rPr>
      </w:pPr>
      <w:r w:rsidRPr="00D24004">
        <w:rPr>
          <w:rFonts w:ascii="Arial" w:hAnsi="Arial" w:cs="Arial"/>
        </w:rPr>
        <w:t xml:space="preserve">Kryterium nr 1 – </w:t>
      </w:r>
      <w:r w:rsidRPr="00D24004">
        <w:rPr>
          <w:rFonts w:ascii="Arial" w:hAnsi="Arial" w:cs="Arial"/>
          <w:b/>
        </w:rPr>
        <w:t>Cena (C)</w:t>
      </w:r>
    </w:p>
    <w:p w:rsidR="00D24004" w:rsidRPr="00DB3C24" w:rsidRDefault="00D24004" w:rsidP="00D24004">
      <w:pPr>
        <w:jc w:val="both"/>
        <w:rPr>
          <w:rFonts w:ascii="Arial" w:hAnsi="Arial" w:cs="Arial"/>
          <w:color w:val="auto"/>
        </w:rPr>
      </w:pPr>
      <w:r w:rsidRPr="00DB3C24">
        <w:rPr>
          <w:rFonts w:ascii="Arial" w:hAnsi="Arial" w:cs="Arial"/>
          <w:color w:val="auto"/>
        </w:rPr>
        <w:t>Oferta najtańsza  otrzyma 60 pkt. Pozostałe proporcjonalnie mniej, według formuły:</w:t>
      </w:r>
    </w:p>
    <w:p w:rsidR="007F15F1" w:rsidRPr="006106B5" w:rsidRDefault="00000B20" w:rsidP="007E1E47">
      <w:pPr>
        <w:ind w:firstLine="720"/>
        <w:jc w:val="both"/>
        <w:rPr>
          <w:rFonts w:ascii="Arial" w:hAnsi="Arial" w:cs="Arial"/>
          <w:lang w:val="en-US"/>
        </w:rPr>
      </w:pPr>
      <w:r w:rsidRPr="006106B5">
        <w:rPr>
          <w:rFonts w:ascii="Arial" w:hAnsi="Arial" w:cs="Arial"/>
          <w:lang w:val="en-US"/>
        </w:rPr>
        <w:t xml:space="preserve">C </w:t>
      </w:r>
      <w:r w:rsidRPr="006106B5">
        <w:rPr>
          <w:rFonts w:ascii="Arial" w:hAnsi="Arial" w:cs="Arial"/>
          <w:position w:val="-2"/>
          <w:sz w:val="18"/>
          <w:lang w:val="en-US"/>
        </w:rPr>
        <w:t>min.</w:t>
      </w:r>
    </w:p>
    <w:p w:rsidR="007F15F1" w:rsidRPr="006106B5" w:rsidRDefault="00000B20">
      <w:pPr>
        <w:jc w:val="both"/>
        <w:rPr>
          <w:rFonts w:ascii="Arial" w:hAnsi="Arial" w:cs="Arial"/>
          <w:lang w:val="en-US"/>
        </w:rPr>
      </w:pPr>
      <w:r w:rsidRPr="006106B5">
        <w:rPr>
          <w:rFonts w:ascii="Arial" w:hAnsi="Arial" w:cs="Arial"/>
          <w:lang w:val="en-US"/>
        </w:rPr>
        <w:t>C</w:t>
      </w:r>
      <w:r w:rsidR="007E1E47" w:rsidRPr="006106B5">
        <w:rPr>
          <w:rFonts w:ascii="Arial" w:hAnsi="Arial" w:cs="Arial"/>
          <w:lang w:val="en-US"/>
        </w:rPr>
        <w:t xml:space="preserve"> </w:t>
      </w:r>
      <w:r w:rsidRPr="006106B5">
        <w:rPr>
          <w:rFonts w:ascii="Arial" w:hAnsi="Arial" w:cs="Arial"/>
          <w:position w:val="-2"/>
          <w:sz w:val="18"/>
          <w:lang w:val="en-US"/>
        </w:rPr>
        <w:t>n</w:t>
      </w:r>
      <w:r w:rsidRPr="006106B5">
        <w:rPr>
          <w:rFonts w:ascii="Arial" w:hAnsi="Arial" w:cs="Arial"/>
          <w:lang w:val="en-US"/>
        </w:rPr>
        <w:t xml:space="preserve">=   -------------  x </w:t>
      </w:r>
      <w:r w:rsidR="0094453B" w:rsidRPr="006106B5">
        <w:rPr>
          <w:rFonts w:ascii="Arial" w:hAnsi="Arial" w:cs="Arial"/>
          <w:lang w:val="en-US"/>
        </w:rPr>
        <w:t>100 x 60%</w:t>
      </w:r>
      <w:r w:rsidRPr="006106B5">
        <w:rPr>
          <w:rFonts w:ascii="Arial" w:hAnsi="Arial" w:cs="Arial"/>
          <w:lang w:val="en-US"/>
        </w:rPr>
        <w:t xml:space="preserve"> </w:t>
      </w:r>
    </w:p>
    <w:p w:rsidR="007F15F1" w:rsidRPr="00C10209" w:rsidRDefault="00000B20" w:rsidP="007E1E47">
      <w:pPr>
        <w:ind w:firstLine="720"/>
        <w:jc w:val="both"/>
        <w:rPr>
          <w:rFonts w:ascii="Arial" w:hAnsi="Arial" w:cs="Arial"/>
          <w:lang w:val="en-US"/>
        </w:rPr>
      </w:pPr>
      <w:r w:rsidRPr="00C10209">
        <w:rPr>
          <w:rFonts w:ascii="Arial" w:hAnsi="Arial" w:cs="Arial"/>
          <w:lang w:val="en-US"/>
        </w:rPr>
        <w:t xml:space="preserve">C </w:t>
      </w:r>
      <w:r w:rsidRPr="00C10209">
        <w:rPr>
          <w:rFonts w:ascii="Arial" w:hAnsi="Arial" w:cs="Arial"/>
          <w:position w:val="-2"/>
          <w:sz w:val="18"/>
          <w:lang w:val="en-US"/>
        </w:rPr>
        <w:t>bad.</w:t>
      </w:r>
    </w:p>
    <w:p w:rsidR="007F15F1" w:rsidRDefault="00000B20" w:rsidP="00322DDA">
      <w:pPr>
        <w:spacing w:after="0"/>
        <w:jc w:val="both"/>
        <w:rPr>
          <w:rFonts w:ascii="Arial" w:hAnsi="Arial" w:cs="Arial"/>
        </w:rPr>
      </w:pPr>
      <w:r>
        <w:rPr>
          <w:rFonts w:ascii="Arial" w:hAnsi="Arial" w:cs="Arial"/>
        </w:rPr>
        <w:t>gdzie:</w:t>
      </w:r>
    </w:p>
    <w:p w:rsidR="007F15F1" w:rsidRDefault="00000B20" w:rsidP="00322DDA">
      <w:pPr>
        <w:spacing w:after="0"/>
        <w:jc w:val="both"/>
        <w:rPr>
          <w:rFonts w:ascii="Arial" w:hAnsi="Arial" w:cs="Arial"/>
        </w:rPr>
      </w:pPr>
      <w:r>
        <w:rPr>
          <w:rFonts w:ascii="Arial" w:hAnsi="Arial" w:cs="Arial"/>
        </w:rPr>
        <w:t>C</w:t>
      </w:r>
      <w:r w:rsidR="00F539C5">
        <w:rPr>
          <w:rFonts w:ascii="Arial" w:hAnsi="Arial" w:cs="Arial"/>
        </w:rPr>
        <w:t xml:space="preserve"> </w:t>
      </w:r>
      <w:r>
        <w:rPr>
          <w:rFonts w:ascii="Arial" w:hAnsi="Arial" w:cs="Arial"/>
          <w:position w:val="-2"/>
          <w:sz w:val="18"/>
        </w:rPr>
        <w:t>n</w:t>
      </w:r>
      <w:r>
        <w:rPr>
          <w:rFonts w:ascii="Arial" w:hAnsi="Arial" w:cs="Arial"/>
        </w:rPr>
        <w:t>  - ilość punktów oferty badanej</w:t>
      </w:r>
      <w:r w:rsidR="0094453B">
        <w:rPr>
          <w:rFonts w:ascii="Arial" w:hAnsi="Arial" w:cs="Arial"/>
        </w:rPr>
        <w:t xml:space="preserve"> w kryterium </w:t>
      </w:r>
      <w:r w:rsidR="0094453B" w:rsidRPr="0094453B">
        <w:rPr>
          <w:rFonts w:ascii="Arial" w:hAnsi="Arial" w:cs="Arial"/>
          <w:b/>
        </w:rPr>
        <w:t>C</w:t>
      </w:r>
    </w:p>
    <w:p w:rsidR="007F15F1" w:rsidRDefault="00000B20" w:rsidP="00322DDA">
      <w:pPr>
        <w:spacing w:after="0"/>
        <w:jc w:val="both"/>
        <w:rPr>
          <w:rFonts w:ascii="Arial" w:hAnsi="Arial" w:cs="Arial"/>
        </w:rPr>
      </w:pPr>
      <w:r>
        <w:rPr>
          <w:rFonts w:ascii="Arial" w:hAnsi="Arial" w:cs="Arial"/>
        </w:rPr>
        <w:t xml:space="preserve">C </w:t>
      </w:r>
      <w:r>
        <w:rPr>
          <w:rFonts w:ascii="Arial" w:hAnsi="Arial" w:cs="Arial"/>
          <w:position w:val="-2"/>
          <w:sz w:val="18"/>
        </w:rPr>
        <w:t>min</w:t>
      </w:r>
      <w:r w:rsidR="00F539C5">
        <w:rPr>
          <w:rFonts w:ascii="Arial" w:hAnsi="Arial" w:cs="Arial"/>
          <w:position w:val="-2"/>
          <w:sz w:val="18"/>
        </w:rPr>
        <w:t xml:space="preserve"> </w:t>
      </w:r>
      <w:r>
        <w:rPr>
          <w:rFonts w:ascii="Arial" w:hAnsi="Arial" w:cs="Arial"/>
        </w:rPr>
        <w:t xml:space="preserve">- najniższa cena (brutto) spośród wszystkich podlegających ocenie ofert </w:t>
      </w:r>
    </w:p>
    <w:p w:rsidR="007F15F1" w:rsidRDefault="00000B20" w:rsidP="00322DDA">
      <w:pPr>
        <w:spacing w:after="0"/>
        <w:jc w:val="both"/>
        <w:rPr>
          <w:rFonts w:ascii="Arial" w:hAnsi="Arial" w:cs="Arial"/>
        </w:rPr>
      </w:pPr>
      <w:r>
        <w:rPr>
          <w:rFonts w:ascii="Arial" w:hAnsi="Arial" w:cs="Arial"/>
        </w:rPr>
        <w:t xml:space="preserve">C </w:t>
      </w:r>
      <w:proofErr w:type="spellStart"/>
      <w:r>
        <w:rPr>
          <w:rFonts w:ascii="Arial" w:hAnsi="Arial" w:cs="Arial"/>
          <w:position w:val="-2"/>
          <w:sz w:val="18"/>
        </w:rPr>
        <w:t>bad</w:t>
      </w:r>
      <w:proofErr w:type="spellEnd"/>
      <w:r>
        <w:rPr>
          <w:rFonts w:ascii="Arial" w:hAnsi="Arial" w:cs="Arial"/>
          <w:position w:val="-2"/>
          <w:sz w:val="18"/>
        </w:rPr>
        <w:t>.</w:t>
      </w:r>
      <w:r>
        <w:rPr>
          <w:rFonts w:ascii="Arial" w:hAnsi="Arial" w:cs="Arial"/>
        </w:rPr>
        <w:t>- cena (brutto) oferty badanej </w:t>
      </w:r>
    </w:p>
    <w:p w:rsidR="007E1E47" w:rsidRPr="007E1E47" w:rsidRDefault="007E1E47" w:rsidP="00322DDA">
      <w:pPr>
        <w:pStyle w:val="NormalnyWeb"/>
        <w:spacing w:before="0" w:after="0" w:line="280" w:lineRule="atLeast"/>
        <w:ind w:left="403" w:hanging="403"/>
        <w:jc w:val="both"/>
        <w:rPr>
          <w:rFonts w:ascii="Arial" w:hAnsi="Arial" w:cs="Arial"/>
          <w:sz w:val="22"/>
          <w:szCs w:val="22"/>
        </w:rPr>
      </w:pPr>
      <w:r w:rsidRPr="007E1E47">
        <w:rPr>
          <w:rFonts w:ascii="Arial" w:hAnsi="Arial" w:cs="Arial"/>
          <w:sz w:val="22"/>
          <w:szCs w:val="22"/>
        </w:rPr>
        <w:t>100 – wskaźnik stały,</w:t>
      </w:r>
    </w:p>
    <w:p w:rsidR="007E1E47" w:rsidRDefault="007E1E47">
      <w:pPr>
        <w:jc w:val="both"/>
        <w:rPr>
          <w:rFonts w:ascii="Arial" w:hAnsi="Arial" w:cs="Arial"/>
        </w:rPr>
      </w:pPr>
    </w:p>
    <w:p w:rsidR="007F15F1" w:rsidRPr="00DB3C24" w:rsidRDefault="00000B20" w:rsidP="007E1E47">
      <w:pPr>
        <w:pStyle w:val="Akapitzlist"/>
        <w:numPr>
          <w:ilvl w:val="0"/>
          <w:numId w:val="29"/>
        </w:numPr>
        <w:spacing w:line="276" w:lineRule="auto"/>
        <w:jc w:val="both"/>
        <w:rPr>
          <w:rFonts w:ascii="Arial" w:hAnsi="Arial" w:cs="Arial"/>
          <w:color w:val="auto"/>
        </w:rPr>
      </w:pPr>
      <w:r w:rsidRPr="00DB3C24">
        <w:rPr>
          <w:rFonts w:ascii="Arial" w:hAnsi="Arial" w:cs="Arial"/>
          <w:color w:val="auto"/>
        </w:rPr>
        <w:t xml:space="preserve">Kryterium nr 2 – </w:t>
      </w:r>
      <w:r w:rsidRPr="00DB3C24">
        <w:rPr>
          <w:rFonts w:ascii="Arial" w:hAnsi="Arial" w:cs="Arial"/>
          <w:b/>
          <w:color w:val="auto"/>
        </w:rPr>
        <w:t>Okres gwarancji</w:t>
      </w:r>
      <w:r w:rsidRPr="00DB3C24">
        <w:rPr>
          <w:rFonts w:ascii="Arial" w:hAnsi="Arial" w:cs="Arial"/>
          <w:color w:val="auto"/>
        </w:rPr>
        <w:t xml:space="preserve"> (G)</w:t>
      </w:r>
    </w:p>
    <w:p w:rsidR="00F539C5" w:rsidRPr="00DB3C24" w:rsidRDefault="007E1E47"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Kryterium G </w:t>
      </w:r>
      <w:r w:rsidR="00F539C5" w:rsidRPr="00DB3C24">
        <w:rPr>
          <w:rFonts w:ascii="Arial" w:hAnsi="Arial" w:cs="Arial"/>
          <w:color w:val="auto"/>
        </w:rPr>
        <w:t xml:space="preserve"> będzie rozpatrywane na podstawie okresu gwarancji jakości na</w:t>
      </w:r>
      <w:r w:rsidRPr="00DB3C24">
        <w:rPr>
          <w:rFonts w:ascii="Arial" w:hAnsi="Arial" w:cs="Arial"/>
          <w:color w:val="auto"/>
        </w:rPr>
        <w:t xml:space="preserve"> </w:t>
      </w:r>
      <w:r w:rsidR="00F539C5" w:rsidRPr="00DB3C24">
        <w:rPr>
          <w:rFonts w:ascii="Arial" w:hAnsi="Arial" w:cs="Arial"/>
          <w:color w:val="auto"/>
        </w:rPr>
        <w:t>roboty objęte przedmiotem zamówienia, podanej przez Wykonawcę w formularzu Oferty.</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Najkrótszy możliwy okres gwarancji jakości wymagany przez Zamawiającego (warunek</w:t>
      </w:r>
      <w:r w:rsidR="007E1E47" w:rsidRPr="00DB3C24">
        <w:rPr>
          <w:rFonts w:ascii="Arial" w:hAnsi="Arial" w:cs="Arial"/>
          <w:color w:val="auto"/>
        </w:rPr>
        <w:t xml:space="preserve"> </w:t>
      </w:r>
      <w:r w:rsidRPr="00DB3C24">
        <w:rPr>
          <w:rFonts w:ascii="Arial" w:hAnsi="Arial" w:cs="Arial"/>
          <w:color w:val="auto"/>
        </w:rPr>
        <w:t xml:space="preserve">konieczny) – </w:t>
      </w:r>
      <w:r w:rsidRPr="00DB3C24">
        <w:rPr>
          <w:rFonts w:ascii="Arial" w:hAnsi="Arial" w:cs="Arial"/>
          <w:b/>
          <w:bCs/>
          <w:color w:val="auto"/>
        </w:rPr>
        <w:t>36 m-</w:t>
      </w:r>
      <w:proofErr w:type="spellStart"/>
      <w:r w:rsidRPr="00DB3C24">
        <w:rPr>
          <w:rFonts w:ascii="Arial" w:hAnsi="Arial" w:cs="Arial"/>
          <w:b/>
          <w:bCs/>
          <w:color w:val="auto"/>
        </w:rPr>
        <w:t>cy</w:t>
      </w:r>
      <w:proofErr w:type="spellEnd"/>
      <w:r w:rsidRPr="00DB3C24">
        <w:rPr>
          <w:rFonts w:ascii="Arial" w:hAnsi="Arial" w:cs="Arial"/>
          <w:b/>
          <w:bCs/>
          <w:color w:val="auto"/>
        </w:rPr>
        <w:t>.</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Najdłuższy możliwy okres gwarancji jakości uwzględniony do oceny przez Zamawiającego –</w:t>
      </w:r>
    </w:p>
    <w:p w:rsidR="00F539C5" w:rsidRPr="00DB3C24" w:rsidRDefault="00F539C5" w:rsidP="007E1E47">
      <w:pPr>
        <w:suppressAutoHyphens w:val="0"/>
        <w:autoSpaceDE w:val="0"/>
        <w:autoSpaceDN w:val="0"/>
        <w:adjustRightInd w:val="0"/>
        <w:spacing w:after="0" w:line="276" w:lineRule="auto"/>
        <w:jc w:val="both"/>
        <w:rPr>
          <w:rFonts w:ascii="Arial" w:hAnsi="Arial" w:cs="Arial"/>
          <w:b/>
          <w:bCs/>
          <w:color w:val="auto"/>
        </w:rPr>
      </w:pPr>
      <w:r w:rsidRPr="00DB3C24">
        <w:rPr>
          <w:rFonts w:ascii="Arial" w:hAnsi="Arial" w:cs="Arial"/>
          <w:b/>
          <w:bCs/>
          <w:color w:val="auto"/>
        </w:rPr>
        <w:t>60 m-</w:t>
      </w:r>
      <w:proofErr w:type="spellStart"/>
      <w:r w:rsidRPr="00DB3C24">
        <w:rPr>
          <w:rFonts w:ascii="Arial" w:hAnsi="Arial" w:cs="Arial"/>
          <w:b/>
          <w:bCs/>
          <w:color w:val="auto"/>
        </w:rPr>
        <w:t>cy</w:t>
      </w:r>
      <w:proofErr w:type="spellEnd"/>
      <w:r w:rsidRPr="00DB3C24">
        <w:rPr>
          <w:rFonts w:ascii="Arial" w:hAnsi="Arial" w:cs="Arial"/>
          <w:b/>
          <w:bCs/>
          <w:color w:val="auto"/>
        </w:rPr>
        <w:t>.</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lastRenderedPageBreak/>
        <w:t xml:space="preserve">Termin gwarancji należy proponować w </w:t>
      </w:r>
      <w:r w:rsidRPr="00DB3C24">
        <w:rPr>
          <w:rFonts w:ascii="Arial" w:hAnsi="Arial" w:cs="Arial"/>
          <w:b/>
          <w:color w:val="auto"/>
        </w:rPr>
        <w:t>pełnych miesiącach.</w:t>
      </w:r>
    </w:p>
    <w:p w:rsidR="0094453B" w:rsidRPr="00DB3C24" w:rsidRDefault="007E1E47" w:rsidP="0094453B">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Oferta z najdłuższym terminem gwarancji otrzyma </w:t>
      </w:r>
      <w:r w:rsidR="000437A8">
        <w:rPr>
          <w:rFonts w:ascii="Arial" w:hAnsi="Arial" w:cs="Arial"/>
          <w:color w:val="auto"/>
        </w:rPr>
        <w:t xml:space="preserve">40 </w:t>
      </w:r>
      <w:r w:rsidRPr="00DB3C24">
        <w:rPr>
          <w:rFonts w:ascii="Arial" w:hAnsi="Arial" w:cs="Arial"/>
          <w:color w:val="auto"/>
        </w:rPr>
        <w:t>punkt</w:t>
      </w:r>
      <w:r w:rsidR="000437A8">
        <w:rPr>
          <w:rFonts w:ascii="Arial" w:hAnsi="Arial" w:cs="Arial"/>
          <w:color w:val="auto"/>
        </w:rPr>
        <w:t>ów</w:t>
      </w:r>
      <w:r w:rsidRPr="00DB3C24">
        <w:rPr>
          <w:rFonts w:ascii="Arial" w:hAnsi="Arial" w:cs="Arial"/>
          <w:color w:val="auto"/>
        </w:rPr>
        <w:t>. Pozostałe proporcjonalnie mniej</w:t>
      </w:r>
      <w:r w:rsidR="0094453B" w:rsidRPr="00DB3C24">
        <w:rPr>
          <w:rFonts w:ascii="Arial" w:hAnsi="Arial" w:cs="Arial"/>
          <w:color w:val="auto"/>
        </w:rPr>
        <w:t>, według formuły:</w:t>
      </w:r>
    </w:p>
    <w:p w:rsidR="0094453B" w:rsidRPr="00DB3C24" w:rsidRDefault="0094453B" w:rsidP="0094453B">
      <w:pPr>
        <w:suppressAutoHyphens w:val="0"/>
        <w:autoSpaceDE w:val="0"/>
        <w:autoSpaceDN w:val="0"/>
        <w:adjustRightInd w:val="0"/>
        <w:spacing w:after="0" w:line="276" w:lineRule="auto"/>
        <w:jc w:val="both"/>
        <w:rPr>
          <w:rFonts w:ascii="Arial" w:hAnsi="Arial" w:cs="Arial"/>
          <w:color w:val="auto"/>
        </w:rPr>
      </w:pPr>
    </w:p>
    <w:p w:rsidR="0094453B" w:rsidRPr="00DB3C24" w:rsidRDefault="0094453B" w:rsidP="001246AA">
      <w:pPr>
        <w:suppressAutoHyphens w:val="0"/>
        <w:autoSpaceDE w:val="0"/>
        <w:autoSpaceDN w:val="0"/>
        <w:adjustRightInd w:val="0"/>
        <w:spacing w:after="0" w:line="276" w:lineRule="auto"/>
        <w:ind w:left="720"/>
        <w:jc w:val="both"/>
        <w:rPr>
          <w:rFonts w:ascii="Arial" w:hAnsi="Arial" w:cs="Arial"/>
          <w:bCs/>
          <w:color w:val="auto"/>
          <w:lang w:val="en-US"/>
        </w:rPr>
      </w:pPr>
      <w:r w:rsidRPr="00DB3C24">
        <w:rPr>
          <w:rFonts w:ascii="Arial" w:hAnsi="Arial" w:cs="Arial"/>
          <w:color w:val="auto"/>
          <w:lang w:val="en-US"/>
        </w:rPr>
        <w:t xml:space="preserve">G </w:t>
      </w:r>
      <w:r w:rsidRPr="00DB3C24">
        <w:rPr>
          <w:rFonts w:ascii="Arial" w:hAnsi="Arial" w:cs="Arial"/>
          <w:color w:val="auto"/>
          <w:position w:val="-2"/>
          <w:sz w:val="18"/>
          <w:lang w:val="en-US"/>
        </w:rPr>
        <w:t>bad</w:t>
      </w:r>
      <w:r w:rsidRPr="00DB3C24">
        <w:rPr>
          <w:rFonts w:ascii="Arial" w:hAnsi="Arial" w:cs="Arial"/>
          <w:color w:val="auto"/>
          <w:lang w:val="en-US"/>
        </w:rPr>
        <w:t xml:space="preserve"> - G </w:t>
      </w:r>
      <w:r w:rsidRPr="00DB3C24">
        <w:rPr>
          <w:rFonts w:ascii="Arial" w:hAnsi="Arial" w:cs="Arial"/>
          <w:color w:val="auto"/>
          <w:position w:val="-2"/>
          <w:sz w:val="18"/>
          <w:lang w:val="en-US"/>
        </w:rPr>
        <w:t>min</w:t>
      </w:r>
      <w:r w:rsidR="001246AA">
        <w:rPr>
          <w:rFonts w:ascii="Arial" w:hAnsi="Arial" w:cs="Arial"/>
          <w:color w:val="auto"/>
          <w:position w:val="-2"/>
          <w:sz w:val="18"/>
          <w:lang w:val="en-US"/>
        </w:rPr>
        <w:tab/>
      </w:r>
      <w:r w:rsidR="001246AA">
        <w:rPr>
          <w:rFonts w:ascii="Arial" w:hAnsi="Arial" w:cs="Arial"/>
          <w:color w:val="auto"/>
          <w:position w:val="-2"/>
          <w:sz w:val="18"/>
          <w:lang w:val="en-US"/>
        </w:rPr>
        <w:tab/>
      </w:r>
      <w:r w:rsidR="001246AA">
        <w:rPr>
          <w:rFonts w:ascii="Arial" w:hAnsi="Arial" w:cs="Arial"/>
          <w:color w:val="auto"/>
          <w:position w:val="-2"/>
          <w:sz w:val="18"/>
          <w:lang w:val="en-US"/>
        </w:rPr>
        <w:tab/>
      </w:r>
      <w:r w:rsidR="001246AA">
        <w:rPr>
          <w:rFonts w:ascii="Arial" w:hAnsi="Arial" w:cs="Arial"/>
          <w:color w:val="auto"/>
          <w:position w:val="-2"/>
          <w:sz w:val="18"/>
          <w:lang w:val="en-US"/>
        </w:rPr>
        <w:tab/>
        <w:t xml:space="preserve">   </w:t>
      </w:r>
      <w:r w:rsidR="001246AA" w:rsidRPr="00DB3C24">
        <w:rPr>
          <w:rFonts w:ascii="Arial" w:hAnsi="Arial" w:cs="Arial"/>
          <w:color w:val="auto"/>
          <w:lang w:val="en-US"/>
        </w:rPr>
        <w:t xml:space="preserve">G </w:t>
      </w:r>
      <w:r w:rsidR="001246AA" w:rsidRPr="00DB3C24">
        <w:rPr>
          <w:rFonts w:ascii="Arial" w:hAnsi="Arial" w:cs="Arial"/>
          <w:color w:val="auto"/>
          <w:position w:val="-2"/>
          <w:sz w:val="18"/>
          <w:lang w:val="en-US"/>
        </w:rPr>
        <w:t>bad</w:t>
      </w:r>
      <w:r w:rsidR="001246AA" w:rsidRPr="00DB3C24">
        <w:rPr>
          <w:rFonts w:ascii="Arial" w:hAnsi="Arial" w:cs="Arial"/>
          <w:color w:val="auto"/>
          <w:lang w:val="en-US"/>
        </w:rPr>
        <w:t xml:space="preserve"> - G </w:t>
      </w:r>
      <w:r w:rsidR="001246AA" w:rsidRPr="00DB3C24">
        <w:rPr>
          <w:rFonts w:ascii="Arial" w:hAnsi="Arial" w:cs="Arial"/>
          <w:color w:val="auto"/>
          <w:position w:val="-2"/>
          <w:sz w:val="18"/>
          <w:lang w:val="en-US"/>
        </w:rPr>
        <w:t>min</w:t>
      </w:r>
    </w:p>
    <w:p w:rsidR="0094453B" w:rsidRPr="00C10209" w:rsidRDefault="0094453B" w:rsidP="0094453B">
      <w:pPr>
        <w:jc w:val="both"/>
        <w:rPr>
          <w:rFonts w:ascii="Arial" w:hAnsi="Arial" w:cs="Arial"/>
          <w:color w:val="auto"/>
          <w:lang w:val="en-US"/>
        </w:rPr>
      </w:pPr>
      <w:r w:rsidRPr="00C10209">
        <w:rPr>
          <w:rFonts w:ascii="Arial" w:hAnsi="Arial" w:cs="Arial"/>
          <w:color w:val="auto"/>
          <w:lang w:val="en-US"/>
        </w:rPr>
        <w:t xml:space="preserve">G </w:t>
      </w:r>
      <w:r w:rsidRPr="00C10209">
        <w:rPr>
          <w:rFonts w:ascii="Arial" w:hAnsi="Arial" w:cs="Arial"/>
          <w:color w:val="auto"/>
          <w:position w:val="-2"/>
          <w:sz w:val="18"/>
          <w:lang w:val="en-US"/>
        </w:rPr>
        <w:t>n</w:t>
      </w:r>
      <w:r w:rsidR="001246AA" w:rsidRPr="00C10209">
        <w:rPr>
          <w:rFonts w:ascii="Arial" w:hAnsi="Arial" w:cs="Arial"/>
          <w:color w:val="auto"/>
          <w:lang w:val="en-US"/>
        </w:rPr>
        <w:t>=   ----------------------</w:t>
      </w:r>
      <w:r w:rsidRPr="00C10209">
        <w:rPr>
          <w:rFonts w:ascii="Arial" w:hAnsi="Arial" w:cs="Arial"/>
          <w:color w:val="auto"/>
          <w:lang w:val="en-US"/>
        </w:rPr>
        <w:t xml:space="preserve">  x 100 x </w:t>
      </w:r>
      <w:r w:rsidR="00322DDA" w:rsidRPr="00C10209">
        <w:rPr>
          <w:rFonts w:ascii="Arial" w:hAnsi="Arial" w:cs="Arial"/>
          <w:color w:val="auto"/>
          <w:lang w:val="en-US"/>
        </w:rPr>
        <w:t>40</w:t>
      </w:r>
      <w:r w:rsidRPr="00C10209">
        <w:rPr>
          <w:rFonts w:ascii="Arial" w:hAnsi="Arial" w:cs="Arial"/>
          <w:color w:val="auto"/>
          <w:lang w:val="en-US"/>
        </w:rPr>
        <w:t xml:space="preserve">% </w:t>
      </w:r>
      <w:r w:rsidR="001246AA" w:rsidRPr="00C10209">
        <w:rPr>
          <w:rFonts w:ascii="Arial" w:hAnsi="Arial" w:cs="Arial"/>
          <w:color w:val="auto"/>
          <w:lang w:val="en-US"/>
        </w:rPr>
        <w:t xml:space="preserve">= </w:t>
      </w:r>
      <w:r w:rsidR="001246AA" w:rsidRPr="00C10209">
        <w:rPr>
          <w:rFonts w:ascii="Arial" w:hAnsi="Arial" w:cs="Arial"/>
          <w:color w:val="auto"/>
          <w:lang w:val="en-US"/>
        </w:rPr>
        <w:tab/>
        <w:t>------------------------  x 100 x 40%</w:t>
      </w:r>
    </w:p>
    <w:p w:rsidR="0094453B" w:rsidRPr="00C10209" w:rsidRDefault="0094453B" w:rsidP="0094453B">
      <w:pPr>
        <w:suppressAutoHyphens w:val="0"/>
        <w:autoSpaceDE w:val="0"/>
        <w:autoSpaceDN w:val="0"/>
        <w:adjustRightInd w:val="0"/>
        <w:spacing w:after="0" w:line="276" w:lineRule="auto"/>
        <w:ind w:left="720"/>
        <w:jc w:val="both"/>
        <w:rPr>
          <w:rFonts w:ascii="Arial" w:hAnsi="Arial" w:cs="Arial"/>
          <w:bCs/>
          <w:color w:val="auto"/>
          <w:lang w:val="en-US"/>
        </w:rPr>
      </w:pPr>
      <w:r w:rsidRPr="00C10209">
        <w:rPr>
          <w:rFonts w:ascii="Arial" w:hAnsi="Arial" w:cs="Arial"/>
          <w:bCs/>
          <w:color w:val="auto"/>
          <w:lang w:val="en-US"/>
        </w:rPr>
        <w:t>G</w:t>
      </w:r>
      <w:r w:rsidRPr="00C10209">
        <w:rPr>
          <w:rFonts w:ascii="Arial" w:hAnsi="Arial" w:cs="Arial"/>
          <w:color w:val="auto"/>
          <w:position w:val="-2"/>
          <w:sz w:val="18"/>
          <w:lang w:val="en-US"/>
        </w:rPr>
        <w:t xml:space="preserve"> max</w:t>
      </w:r>
      <w:r w:rsidRPr="00C10209">
        <w:rPr>
          <w:rFonts w:ascii="Arial" w:hAnsi="Arial" w:cs="Arial"/>
          <w:color w:val="auto"/>
          <w:lang w:val="en-US"/>
        </w:rPr>
        <w:t xml:space="preserve"> – </w:t>
      </w:r>
      <w:r w:rsidRPr="00C10209">
        <w:rPr>
          <w:rFonts w:ascii="Arial" w:hAnsi="Arial" w:cs="Arial"/>
          <w:bCs/>
          <w:color w:val="auto"/>
          <w:lang w:val="en-US"/>
        </w:rPr>
        <w:t>G</w:t>
      </w:r>
      <w:r w:rsidRPr="00C10209">
        <w:rPr>
          <w:rFonts w:ascii="Arial" w:hAnsi="Arial" w:cs="Arial"/>
          <w:color w:val="auto"/>
          <w:position w:val="-2"/>
          <w:sz w:val="18"/>
          <w:lang w:val="en-US"/>
        </w:rPr>
        <w:t xml:space="preserve"> min</w:t>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t>24</w:t>
      </w:r>
    </w:p>
    <w:p w:rsidR="0094453B" w:rsidRPr="00C10209" w:rsidRDefault="0094453B"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94453B"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gdzie: </w:t>
      </w:r>
    </w:p>
    <w:p w:rsidR="0094453B" w:rsidRPr="00DB3C24" w:rsidRDefault="0094453B" w:rsidP="00322DDA">
      <w:pPr>
        <w:spacing w:after="0"/>
        <w:jc w:val="both"/>
        <w:rPr>
          <w:rFonts w:ascii="Arial" w:hAnsi="Arial" w:cs="Arial"/>
          <w:color w:val="auto"/>
        </w:rPr>
      </w:pPr>
      <w:r w:rsidRPr="00DB3C24">
        <w:rPr>
          <w:rFonts w:ascii="Arial" w:hAnsi="Arial" w:cs="Arial"/>
          <w:color w:val="auto"/>
        </w:rPr>
        <w:t xml:space="preserve">G </w:t>
      </w:r>
      <w:r w:rsidRPr="00DB3C24">
        <w:rPr>
          <w:rFonts w:ascii="Arial" w:hAnsi="Arial" w:cs="Arial"/>
          <w:color w:val="auto"/>
          <w:position w:val="-2"/>
          <w:sz w:val="18"/>
        </w:rPr>
        <w:t>n</w:t>
      </w:r>
      <w:r w:rsidRPr="00DB3C24">
        <w:rPr>
          <w:rFonts w:ascii="Arial" w:hAnsi="Arial" w:cs="Arial"/>
          <w:color w:val="auto"/>
        </w:rPr>
        <w:t xml:space="preserve">  - ilość punktów oferty badanej w kryterium </w:t>
      </w:r>
      <w:r w:rsidRPr="00DB3C24">
        <w:rPr>
          <w:rFonts w:ascii="Arial" w:hAnsi="Arial" w:cs="Arial"/>
          <w:b/>
          <w:color w:val="auto"/>
        </w:rPr>
        <w:t>G</w:t>
      </w:r>
    </w:p>
    <w:p w:rsidR="00F539C5" w:rsidRPr="00DB3C24" w:rsidRDefault="00F539C5" w:rsidP="00322DDA">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bCs/>
          <w:color w:val="auto"/>
        </w:rPr>
        <w:t xml:space="preserve">G </w:t>
      </w:r>
      <w:r w:rsidR="0094453B" w:rsidRPr="00DB3C24">
        <w:rPr>
          <w:rFonts w:ascii="Arial" w:hAnsi="Arial" w:cs="Arial"/>
          <w:color w:val="auto"/>
          <w:position w:val="-2"/>
          <w:sz w:val="18"/>
        </w:rPr>
        <w:t>max</w:t>
      </w:r>
      <w:r w:rsidRPr="00DB3C24">
        <w:rPr>
          <w:rFonts w:ascii="Arial" w:hAnsi="Arial" w:cs="Arial"/>
          <w:bCs/>
          <w:color w:val="auto"/>
        </w:rPr>
        <w:t xml:space="preserve"> - </w:t>
      </w:r>
      <w:r w:rsidRPr="00DB3C24">
        <w:rPr>
          <w:rFonts w:ascii="Arial" w:hAnsi="Arial" w:cs="Arial"/>
          <w:color w:val="auto"/>
        </w:rPr>
        <w:t>gwarancja maksymalna (60 m-</w:t>
      </w:r>
      <w:proofErr w:type="spellStart"/>
      <w:r w:rsidRPr="00DB3C24">
        <w:rPr>
          <w:rFonts w:ascii="Arial" w:hAnsi="Arial" w:cs="Arial"/>
          <w:color w:val="auto"/>
        </w:rPr>
        <w:t>cy</w:t>
      </w:r>
      <w:proofErr w:type="spellEnd"/>
      <w:r w:rsidRPr="00DB3C24">
        <w:rPr>
          <w:rFonts w:ascii="Arial" w:hAnsi="Arial" w:cs="Arial"/>
          <w:color w:val="auto"/>
        </w:rPr>
        <w:t>)</w:t>
      </w:r>
    </w:p>
    <w:p w:rsidR="00F539C5" w:rsidRPr="00DB3C24" w:rsidRDefault="00F539C5" w:rsidP="00322DDA">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bCs/>
          <w:color w:val="auto"/>
        </w:rPr>
        <w:t xml:space="preserve">G </w:t>
      </w:r>
      <w:r w:rsidRPr="00DB3C24">
        <w:rPr>
          <w:rFonts w:ascii="Arial" w:hAnsi="Arial" w:cs="Arial"/>
          <w:color w:val="auto"/>
          <w:position w:val="-2"/>
          <w:sz w:val="18"/>
        </w:rPr>
        <w:t>min</w:t>
      </w:r>
      <w:r w:rsidRPr="00DB3C24">
        <w:rPr>
          <w:rFonts w:ascii="Arial" w:hAnsi="Arial" w:cs="Arial"/>
          <w:bCs/>
          <w:color w:val="auto"/>
        </w:rPr>
        <w:t xml:space="preserve"> - </w:t>
      </w:r>
      <w:r w:rsidRPr="00DB3C24">
        <w:rPr>
          <w:rFonts w:ascii="Arial" w:hAnsi="Arial" w:cs="Arial"/>
          <w:color w:val="auto"/>
        </w:rPr>
        <w:t>gwarancja minimalna (36 m-</w:t>
      </w:r>
      <w:proofErr w:type="spellStart"/>
      <w:r w:rsidRPr="00DB3C24">
        <w:rPr>
          <w:rFonts w:ascii="Arial" w:hAnsi="Arial" w:cs="Arial"/>
          <w:color w:val="auto"/>
        </w:rPr>
        <w:t>cy</w:t>
      </w:r>
      <w:proofErr w:type="spellEnd"/>
      <w:r w:rsidRPr="00DB3C24">
        <w:rPr>
          <w:rFonts w:ascii="Arial" w:hAnsi="Arial" w:cs="Arial"/>
          <w:color w:val="auto"/>
        </w:rPr>
        <w:t>)</w:t>
      </w:r>
      <w:r w:rsidR="0094453B" w:rsidRPr="00DB3C24">
        <w:rPr>
          <w:rFonts w:ascii="Arial" w:hAnsi="Arial" w:cs="Arial"/>
          <w:color w:val="auto"/>
        </w:rPr>
        <w:t xml:space="preserve"> – okres </w:t>
      </w:r>
      <w:r w:rsidR="0094453B" w:rsidRPr="00DB3C24">
        <w:rPr>
          <w:rFonts w:ascii="Arial" w:hAnsi="Arial" w:cs="Arial"/>
          <w:b/>
          <w:color w:val="auto"/>
        </w:rPr>
        <w:t>wymagany</w:t>
      </w:r>
    </w:p>
    <w:p w:rsidR="00F539C5" w:rsidRPr="00DB3C24" w:rsidRDefault="00F539C5" w:rsidP="00322DDA">
      <w:pPr>
        <w:suppressAutoHyphens w:val="0"/>
        <w:autoSpaceDE w:val="0"/>
        <w:autoSpaceDN w:val="0"/>
        <w:adjustRightInd w:val="0"/>
        <w:spacing w:after="0" w:line="276" w:lineRule="auto"/>
        <w:rPr>
          <w:rFonts w:ascii="Arial" w:hAnsi="Arial" w:cs="Arial"/>
          <w:color w:val="auto"/>
        </w:rPr>
      </w:pPr>
      <w:r w:rsidRPr="00DB3C24">
        <w:rPr>
          <w:rFonts w:ascii="Arial" w:hAnsi="Arial" w:cs="Arial"/>
          <w:bCs/>
          <w:color w:val="auto"/>
        </w:rPr>
        <w:t xml:space="preserve">G </w:t>
      </w:r>
      <w:proofErr w:type="spellStart"/>
      <w:r w:rsidRPr="00DB3C24">
        <w:rPr>
          <w:rFonts w:ascii="Arial" w:hAnsi="Arial" w:cs="Arial"/>
          <w:color w:val="auto"/>
          <w:position w:val="-2"/>
          <w:sz w:val="18"/>
        </w:rPr>
        <w:t>bad</w:t>
      </w:r>
      <w:proofErr w:type="spellEnd"/>
      <w:r w:rsidRPr="00DB3C24">
        <w:rPr>
          <w:rFonts w:ascii="Arial" w:hAnsi="Arial" w:cs="Arial"/>
          <w:bCs/>
          <w:color w:val="auto"/>
        </w:rPr>
        <w:t xml:space="preserve"> - </w:t>
      </w:r>
      <w:r w:rsidRPr="00DB3C24">
        <w:rPr>
          <w:rFonts w:ascii="Arial" w:hAnsi="Arial" w:cs="Arial"/>
          <w:color w:val="auto"/>
        </w:rPr>
        <w:t>gwarancja oferty ocenianej (w miesiącach)</w:t>
      </w:r>
    </w:p>
    <w:p w:rsidR="009714B2" w:rsidRPr="00DB3C24" w:rsidRDefault="009714B2" w:rsidP="00322DDA">
      <w:pPr>
        <w:pStyle w:val="NormalnyWeb"/>
        <w:spacing w:before="0" w:after="0" w:line="276" w:lineRule="auto"/>
        <w:jc w:val="both"/>
        <w:rPr>
          <w:rFonts w:ascii="Arial" w:hAnsi="Arial" w:cs="Arial"/>
          <w:sz w:val="22"/>
          <w:szCs w:val="22"/>
        </w:rPr>
      </w:pPr>
      <w:r w:rsidRPr="00DB3C24">
        <w:rPr>
          <w:rFonts w:ascii="Arial" w:hAnsi="Arial" w:cs="Arial"/>
          <w:sz w:val="22"/>
          <w:szCs w:val="22"/>
        </w:rPr>
        <w:t>100 – wskaźnik stały</w:t>
      </w:r>
    </w:p>
    <w:p w:rsidR="007F15F1" w:rsidRPr="00DB3C24" w:rsidRDefault="007F15F1">
      <w:pPr>
        <w:jc w:val="both"/>
        <w:rPr>
          <w:rFonts w:ascii="Arial" w:hAnsi="Arial" w:cs="Arial"/>
          <w:color w:val="auto"/>
        </w:rPr>
      </w:pPr>
    </w:p>
    <w:p w:rsidR="007E1E47" w:rsidRPr="00DB3C24" w:rsidRDefault="007E1E47">
      <w:pPr>
        <w:jc w:val="both"/>
        <w:rPr>
          <w:rFonts w:ascii="Arial" w:hAnsi="Arial" w:cs="Arial"/>
          <w:color w:val="auto"/>
        </w:rPr>
      </w:pPr>
    </w:p>
    <w:p w:rsidR="007F15F1" w:rsidRDefault="00000B20">
      <w:pPr>
        <w:jc w:val="both"/>
        <w:rPr>
          <w:rFonts w:ascii="Arial" w:hAnsi="Arial" w:cs="Arial"/>
        </w:rPr>
      </w:pPr>
      <w:r>
        <w:rPr>
          <w:rFonts w:ascii="Arial" w:hAnsi="Arial" w:cs="Arial"/>
        </w:rPr>
        <w:t>Obliczenia kryteriów oceny dokonywane będą z dokładnością do dwóch miejsc po przecinku. Ocena kryterium nastąpi w skali punktowej od 0 do 100 pkt.</w:t>
      </w:r>
    </w:p>
    <w:p w:rsidR="007F15F1" w:rsidRDefault="00000B20">
      <w:pPr>
        <w:jc w:val="both"/>
        <w:rPr>
          <w:rFonts w:ascii="Arial" w:hAnsi="Arial" w:cs="Arial"/>
        </w:rPr>
      </w:pPr>
      <w:r>
        <w:rPr>
          <w:rFonts w:ascii="Arial" w:hAnsi="Arial" w:cs="Arial"/>
        </w:rPr>
        <w:t xml:space="preserve">Za ofertę najkorzystniejszą uznana zostanie oferta, która uzyska najwyższą liczbę punktów wyliczoną jako sumę punktów uzyskanych w powyższych kryteriach wg wzoru: </w:t>
      </w:r>
    </w:p>
    <w:p w:rsidR="007F15F1" w:rsidRDefault="00000B20">
      <w:pPr>
        <w:jc w:val="both"/>
        <w:rPr>
          <w:rFonts w:ascii="Arial" w:hAnsi="Arial" w:cs="Arial"/>
        </w:rPr>
      </w:pPr>
      <w:r>
        <w:rPr>
          <w:rFonts w:ascii="Arial" w:hAnsi="Arial" w:cs="Arial"/>
        </w:rPr>
        <w:t>P</w:t>
      </w:r>
      <w:r>
        <w:rPr>
          <w:rFonts w:ascii="Arial" w:hAnsi="Arial" w:cs="Arial"/>
          <w:position w:val="-2"/>
          <w:sz w:val="18"/>
        </w:rPr>
        <w:t>n</w:t>
      </w:r>
      <w:r>
        <w:rPr>
          <w:rFonts w:ascii="Arial" w:hAnsi="Arial" w:cs="Arial"/>
        </w:rPr>
        <w:t xml:space="preserve"> = C</w:t>
      </w:r>
      <w:r>
        <w:rPr>
          <w:rFonts w:ascii="Arial" w:hAnsi="Arial" w:cs="Arial"/>
          <w:position w:val="-2"/>
          <w:sz w:val="18"/>
        </w:rPr>
        <w:t>n</w:t>
      </w:r>
      <w:r>
        <w:rPr>
          <w:rFonts w:ascii="Arial" w:hAnsi="Arial" w:cs="Arial"/>
        </w:rPr>
        <w:t xml:space="preserve"> + G</w:t>
      </w:r>
      <w:r>
        <w:rPr>
          <w:rFonts w:ascii="Arial" w:hAnsi="Arial" w:cs="Arial"/>
          <w:position w:val="-2"/>
          <w:sz w:val="18"/>
        </w:rPr>
        <w:t>n</w:t>
      </w:r>
      <w:r>
        <w:rPr>
          <w:rFonts w:ascii="Arial" w:hAnsi="Arial" w:cs="Arial"/>
        </w:rPr>
        <w:t xml:space="preserve"> </w:t>
      </w:r>
    </w:p>
    <w:p w:rsidR="007F15F1" w:rsidRDefault="00000B20">
      <w:pPr>
        <w:jc w:val="both"/>
        <w:rPr>
          <w:rFonts w:ascii="Arial" w:hAnsi="Arial" w:cs="Arial"/>
        </w:rPr>
      </w:pPr>
      <w:r>
        <w:rPr>
          <w:rFonts w:ascii="Arial" w:hAnsi="Arial" w:cs="Arial"/>
        </w:rPr>
        <w:t>gdzie:</w:t>
      </w:r>
    </w:p>
    <w:p w:rsidR="007F15F1" w:rsidRDefault="00000B20">
      <w:pPr>
        <w:jc w:val="both"/>
        <w:rPr>
          <w:rFonts w:ascii="Arial" w:hAnsi="Arial" w:cs="Arial"/>
        </w:rPr>
      </w:pPr>
      <w:r>
        <w:rPr>
          <w:rFonts w:ascii="Arial" w:hAnsi="Arial" w:cs="Arial"/>
        </w:rPr>
        <w:t>P</w:t>
      </w:r>
      <w:r>
        <w:rPr>
          <w:rFonts w:ascii="Arial" w:hAnsi="Arial" w:cs="Arial"/>
          <w:position w:val="-2"/>
          <w:sz w:val="18"/>
        </w:rPr>
        <w:t>n</w:t>
      </w:r>
      <w:r>
        <w:rPr>
          <w:rFonts w:ascii="Arial" w:hAnsi="Arial" w:cs="Arial"/>
        </w:rPr>
        <w:t xml:space="preserve"> – końcowa ilość punktów przyznana n-tej ofercie</w:t>
      </w:r>
    </w:p>
    <w:p w:rsidR="007F15F1" w:rsidRDefault="00000B20">
      <w:pPr>
        <w:jc w:val="both"/>
        <w:rPr>
          <w:rFonts w:ascii="Arial" w:hAnsi="Arial" w:cs="Arial"/>
        </w:rPr>
      </w:pPr>
      <w:r>
        <w:rPr>
          <w:rFonts w:ascii="Arial" w:hAnsi="Arial" w:cs="Arial"/>
        </w:rPr>
        <w:t>C</w:t>
      </w:r>
      <w:r>
        <w:rPr>
          <w:rFonts w:ascii="Arial" w:hAnsi="Arial" w:cs="Arial"/>
          <w:position w:val="-2"/>
          <w:sz w:val="18"/>
        </w:rPr>
        <w:t>n</w:t>
      </w:r>
      <w:r>
        <w:rPr>
          <w:rFonts w:ascii="Arial" w:hAnsi="Arial" w:cs="Arial"/>
        </w:rPr>
        <w:t xml:space="preserve"> – ilość punktów w kryterium nr 1 – </w:t>
      </w:r>
      <w:r>
        <w:rPr>
          <w:rFonts w:ascii="Arial" w:hAnsi="Arial" w:cs="Arial"/>
          <w:u w:val="single"/>
        </w:rPr>
        <w:t>cena</w:t>
      </w:r>
      <w:r>
        <w:rPr>
          <w:rFonts w:ascii="Arial" w:hAnsi="Arial" w:cs="Arial"/>
        </w:rPr>
        <w:t xml:space="preserve"> przyznana ofercie n</w:t>
      </w:r>
    </w:p>
    <w:p w:rsidR="007F15F1" w:rsidRDefault="00000B20">
      <w:pPr>
        <w:jc w:val="both"/>
        <w:rPr>
          <w:rFonts w:ascii="Arial" w:hAnsi="Arial" w:cs="Arial"/>
        </w:rPr>
      </w:pPr>
      <w:r>
        <w:rPr>
          <w:rFonts w:ascii="Arial" w:hAnsi="Arial" w:cs="Arial"/>
        </w:rPr>
        <w:t>G</w:t>
      </w:r>
      <w:r>
        <w:rPr>
          <w:rFonts w:ascii="Arial" w:hAnsi="Arial" w:cs="Arial"/>
          <w:position w:val="-2"/>
          <w:sz w:val="18"/>
        </w:rPr>
        <w:t>n</w:t>
      </w:r>
      <w:r>
        <w:rPr>
          <w:rFonts w:ascii="Arial" w:hAnsi="Arial" w:cs="Arial"/>
        </w:rPr>
        <w:t xml:space="preserve"> – ilość punktów w kryterium nr 2 – </w:t>
      </w:r>
      <w:r>
        <w:rPr>
          <w:rFonts w:ascii="Arial" w:hAnsi="Arial" w:cs="Arial"/>
          <w:u w:val="single"/>
        </w:rPr>
        <w:t>okres gwarancji</w:t>
      </w:r>
      <w:r>
        <w:rPr>
          <w:rFonts w:ascii="Arial" w:hAnsi="Arial" w:cs="Arial"/>
        </w:rPr>
        <w:t xml:space="preserve"> przyznana ofercie n.</w:t>
      </w:r>
    </w:p>
    <w:p w:rsidR="007F15F1" w:rsidRPr="00322DDA" w:rsidRDefault="00000B20" w:rsidP="00823849">
      <w:pPr>
        <w:numPr>
          <w:ilvl w:val="0"/>
          <w:numId w:val="9"/>
        </w:numPr>
        <w:rPr>
          <w:rFonts w:ascii="Arial" w:hAnsi="Arial" w:cs="Arial"/>
          <w:color w:val="auto"/>
        </w:rPr>
      </w:pPr>
      <w:r>
        <w:rPr>
          <w:rFonts w:ascii="Arial" w:hAnsi="Arial" w:cs="Arial"/>
        </w:rPr>
        <w:t xml:space="preserve">Jeżeli nie można wybrać oferty najkorzystniejszej, ponieważ dwie lub więcej ofert przedstawia taki sam bilans punktowy </w:t>
      </w:r>
      <w:r w:rsidRPr="00322DDA">
        <w:rPr>
          <w:rFonts w:ascii="Arial" w:hAnsi="Arial" w:cs="Arial"/>
          <w:color w:val="auto"/>
        </w:rPr>
        <w:t>ceny i gwarancji, Zamawiający spośród tych ofert  wybierze ofertę z niższą ceną.</w:t>
      </w:r>
    </w:p>
    <w:p w:rsidR="007F15F1" w:rsidRDefault="00000B20">
      <w:pPr>
        <w:pStyle w:val="Bezodstpw"/>
        <w:rPr>
          <w:rFonts w:ascii="Arial" w:hAnsi="Arial" w:cs="Arial"/>
          <w:b/>
        </w:rPr>
      </w:pPr>
      <w:r>
        <w:rPr>
          <w:rFonts w:ascii="Arial" w:hAnsi="Arial" w:cs="Arial"/>
          <w:b/>
        </w:rPr>
        <w:t>Rozdział XIV</w:t>
      </w:r>
    </w:p>
    <w:p w:rsidR="007F15F1" w:rsidRDefault="00000B20">
      <w:pPr>
        <w:pStyle w:val="Bezodstpw"/>
        <w:rPr>
          <w:rFonts w:ascii="Arial" w:hAnsi="Arial" w:cs="Arial"/>
          <w:b/>
        </w:rPr>
      </w:pPr>
      <w:r>
        <w:rPr>
          <w:rFonts w:ascii="Arial" w:hAnsi="Arial" w:cs="Arial"/>
          <w:b/>
        </w:rPr>
        <w:t>Informacje o formalnościach, jakie powinny zostać dopełnione po wyborze oferty w celu zawarcia umowy w sprawie zamówienia publicznego</w:t>
      </w:r>
    </w:p>
    <w:p w:rsidR="007F15F1" w:rsidRDefault="007F15F1">
      <w:pPr>
        <w:pStyle w:val="Default"/>
        <w:rPr>
          <w:rFonts w:ascii="Arial" w:hAnsi="Arial" w:cs="Arial"/>
          <w:color w:val="00000A"/>
          <w:sz w:val="23"/>
          <w:szCs w:val="22"/>
        </w:rPr>
      </w:pPr>
    </w:p>
    <w:p w:rsidR="007F15F1" w:rsidRDefault="00000B20">
      <w:pPr>
        <w:pStyle w:val="Tretekstu"/>
        <w:numPr>
          <w:ilvl w:val="0"/>
          <w:numId w:val="10"/>
        </w:numPr>
        <w:ind w:left="426" w:hanging="426"/>
        <w:jc w:val="both"/>
        <w:rPr>
          <w:rFonts w:ascii="Arial" w:hAnsi="Arial" w:cs="Arial"/>
        </w:rPr>
      </w:pPr>
      <w:r>
        <w:rPr>
          <w:rFonts w:ascii="Arial" w:hAnsi="Arial" w:cs="Arial"/>
        </w:rPr>
        <w:t>Wybrany wykonawca ma obowiązek w terminie 3 dni od momentu powiadomienia go o wybraniu oferty uzgodnić z Zamawiającym kwestie konieczne do sprawnego zawarcia umowy.</w:t>
      </w:r>
    </w:p>
    <w:p w:rsidR="007F15F1" w:rsidRDefault="00000B20">
      <w:pPr>
        <w:pStyle w:val="Tretekstu"/>
        <w:numPr>
          <w:ilvl w:val="0"/>
          <w:numId w:val="10"/>
        </w:numPr>
        <w:ind w:left="426" w:hanging="426"/>
        <w:jc w:val="both"/>
        <w:rPr>
          <w:rFonts w:ascii="Arial" w:hAnsi="Arial" w:cs="Arial"/>
        </w:rPr>
      </w:pPr>
      <w:r>
        <w:rPr>
          <w:rFonts w:ascii="Arial" w:hAnsi="Arial" w:cs="Arial"/>
        </w:rPr>
        <w:t xml:space="preserve">Umowa zostanie zawarta zgodnie z wzorem stanowiącym Zał. </w:t>
      </w:r>
      <w:r>
        <w:rPr>
          <w:rFonts w:ascii="Arial" w:hAnsi="Arial" w:cs="Arial"/>
          <w:b/>
          <w:bCs/>
        </w:rPr>
        <w:t xml:space="preserve"> </w:t>
      </w:r>
      <w:r>
        <w:rPr>
          <w:rFonts w:ascii="Arial" w:hAnsi="Arial" w:cs="Arial"/>
          <w:bCs/>
        </w:rPr>
        <w:t>nr 8</w:t>
      </w:r>
      <w:r>
        <w:rPr>
          <w:rFonts w:ascii="Arial" w:hAnsi="Arial" w:cs="Arial"/>
          <w:color w:val="FF00CC"/>
        </w:rPr>
        <w:t xml:space="preserve"> </w:t>
      </w:r>
      <w:r>
        <w:rPr>
          <w:rFonts w:ascii="Arial" w:hAnsi="Arial" w:cs="Arial"/>
        </w:rPr>
        <w:t>do SIWZ.</w:t>
      </w:r>
    </w:p>
    <w:p w:rsidR="007F15F1" w:rsidRDefault="00000B20">
      <w:pPr>
        <w:pStyle w:val="Tretekstu"/>
        <w:numPr>
          <w:ilvl w:val="0"/>
          <w:numId w:val="10"/>
        </w:numPr>
        <w:ind w:left="426" w:hanging="426"/>
        <w:jc w:val="both"/>
        <w:rPr>
          <w:rFonts w:ascii="Arial" w:hAnsi="Arial" w:cs="Arial"/>
        </w:rPr>
      </w:pPr>
      <w:r>
        <w:rPr>
          <w:rFonts w:ascii="Arial" w:hAnsi="Arial" w:cs="Arial"/>
        </w:rPr>
        <w:t>Umowa winna być zawarta w terminie nie krótszym niż 5 dni od dnia przesłania  zawiadomienia o wyborze najkorzystniejszej oferty, jeżeli zawiadomienie zostało przesłane przy użyciu środków komunikacji elektronicznej, albo 10 dni – jeżeli zostało przesłane w inny sposób.</w:t>
      </w:r>
    </w:p>
    <w:p w:rsidR="007F15F1" w:rsidRDefault="00000B20">
      <w:pPr>
        <w:pStyle w:val="Tretekstu"/>
        <w:numPr>
          <w:ilvl w:val="0"/>
          <w:numId w:val="10"/>
        </w:numPr>
        <w:ind w:left="426" w:hanging="426"/>
        <w:jc w:val="both"/>
        <w:rPr>
          <w:rFonts w:ascii="Arial" w:hAnsi="Arial" w:cs="Arial"/>
        </w:rPr>
      </w:pPr>
      <w:r>
        <w:rPr>
          <w:rFonts w:ascii="Arial" w:hAnsi="Arial" w:cs="Arial"/>
        </w:rPr>
        <w:lastRenderedPageBreak/>
        <w:t>Wykonawca, którego oferta zostanie uznana za najkorzystniejszą, przed podpisaniem umowy zobowiązany jest do :</w:t>
      </w:r>
    </w:p>
    <w:p w:rsidR="007F15F1" w:rsidRPr="00CD543B" w:rsidRDefault="00000B20">
      <w:pPr>
        <w:pStyle w:val="Tretekstu"/>
        <w:numPr>
          <w:ilvl w:val="1"/>
          <w:numId w:val="10"/>
        </w:numPr>
        <w:jc w:val="both"/>
        <w:rPr>
          <w:rFonts w:ascii="Arial" w:hAnsi="Arial" w:cs="Arial"/>
          <w:b/>
        </w:rPr>
      </w:pPr>
      <w:r>
        <w:rPr>
          <w:rFonts w:ascii="Arial" w:hAnsi="Arial" w:cs="Arial"/>
        </w:rPr>
        <w:t>wniesienia zabezpiecze</w:t>
      </w:r>
      <w:r w:rsidR="00DF7CA6">
        <w:rPr>
          <w:rFonts w:ascii="Arial" w:hAnsi="Arial" w:cs="Arial"/>
        </w:rPr>
        <w:t xml:space="preserve">nia należytego wykonania umowy – </w:t>
      </w:r>
      <w:r w:rsidR="00DF7CA6" w:rsidRPr="00CD543B">
        <w:rPr>
          <w:rFonts w:ascii="Arial" w:hAnsi="Arial" w:cs="Arial"/>
          <w:b/>
        </w:rPr>
        <w:t>zamawiający odstępuje od pobierania zabezpieczenia</w:t>
      </w:r>
    </w:p>
    <w:p w:rsidR="007F15F1" w:rsidRDefault="00000B20">
      <w:pPr>
        <w:pStyle w:val="Tretekstu"/>
        <w:numPr>
          <w:ilvl w:val="1"/>
          <w:numId w:val="10"/>
        </w:numPr>
        <w:jc w:val="both"/>
        <w:rPr>
          <w:rFonts w:ascii="Arial" w:hAnsi="Arial" w:cs="Arial"/>
        </w:rPr>
      </w:pPr>
      <w:r>
        <w:rPr>
          <w:rFonts w:ascii="Arial" w:hAnsi="Arial" w:cs="Arial"/>
        </w:rPr>
        <w:t>złożenia informacji o osobach umocowanych do zawarcia umowy i okazania ich pełnomocnictwa, jeżeli taka konieczność zaistnieje,</w:t>
      </w:r>
    </w:p>
    <w:p w:rsidR="007F15F1" w:rsidRDefault="00000B20">
      <w:pPr>
        <w:pStyle w:val="Tretekstu"/>
        <w:numPr>
          <w:ilvl w:val="1"/>
          <w:numId w:val="10"/>
        </w:numPr>
        <w:jc w:val="both"/>
        <w:rPr>
          <w:rFonts w:ascii="Arial" w:hAnsi="Arial" w:cs="Arial"/>
        </w:rPr>
      </w:pPr>
      <w:r>
        <w:rPr>
          <w:rFonts w:ascii="Arial" w:hAnsi="Arial" w:cs="Arial"/>
        </w:rPr>
        <w:t xml:space="preserve">przedłożenia umowy regulującej współpracę wykonawców wspólnie ubiegających się o udzielenie zamówienia (konsorcjum, umowa spółki cywilnej) - w przypadku udzielenia zamówienia wykonawcy, określonemu art. 23 ust.1 ustawy </w:t>
      </w:r>
      <w:proofErr w:type="spellStart"/>
      <w:r>
        <w:rPr>
          <w:rFonts w:ascii="Arial" w:hAnsi="Arial" w:cs="Arial"/>
        </w:rPr>
        <w:t>Pzp</w:t>
      </w:r>
      <w:proofErr w:type="spellEnd"/>
      <w:r>
        <w:rPr>
          <w:rFonts w:ascii="Arial" w:hAnsi="Arial" w:cs="Arial"/>
        </w:rPr>
        <w:t>,</w:t>
      </w:r>
    </w:p>
    <w:p w:rsidR="007F15F1" w:rsidRDefault="00000B20">
      <w:pPr>
        <w:pStyle w:val="Tretekstu"/>
        <w:numPr>
          <w:ilvl w:val="1"/>
          <w:numId w:val="10"/>
        </w:numPr>
        <w:jc w:val="both"/>
        <w:rPr>
          <w:rFonts w:ascii="Arial" w:hAnsi="Arial" w:cs="Arial"/>
        </w:rPr>
      </w:pPr>
      <w:r>
        <w:rPr>
          <w:rFonts w:ascii="Arial" w:hAnsi="Arial" w:cs="Arial"/>
        </w:rPr>
        <w:t>złożenia dokumentów, potwierdzających umocowanie osób, podpisujących zobowiązanie podmiotu trzeciego do udostępnienia zasobów (np. odpis z KRS, pełnomocnictwo) w przypadku udzielenia zamówienia wykonawcy, korzystającemu z potencjału innych podmiotów(wiedzy i doświadczenia, osób zdolnych do wykonania zamówienia,</w:t>
      </w:r>
    </w:p>
    <w:p w:rsidR="007F15F1" w:rsidRDefault="00000B20">
      <w:pPr>
        <w:pStyle w:val="Tretekstu"/>
        <w:numPr>
          <w:ilvl w:val="1"/>
          <w:numId w:val="10"/>
        </w:numPr>
        <w:jc w:val="both"/>
        <w:rPr>
          <w:rFonts w:ascii="Arial" w:hAnsi="Arial" w:cs="Arial"/>
        </w:rPr>
      </w:pPr>
      <w:r>
        <w:rPr>
          <w:rFonts w:ascii="Arial" w:hAnsi="Arial" w:cs="Arial"/>
        </w:rPr>
        <w:t>dostarczenia dokumentów, potwierdzających uprawnienia oraz doświadczenie osób, wskazanych w załączniku nr 7 „Wykaz osób - Potencjał kadrowy” – kserokopie uprawnień i kserokopie zaświadczeń o przynależności do izb samorządu zawodowego,</w:t>
      </w:r>
    </w:p>
    <w:p w:rsidR="007F15F1" w:rsidRDefault="00042308" w:rsidP="00042308">
      <w:pPr>
        <w:pStyle w:val="Tretekstu"/>
        <w:numPr>
          <w:ilvl w:val="1"/>
          <w:numId w:val="10"/>
        </w:numPr>
        <w:jc w:val="both"/>
        <w:rPr>
          <w:rFonts w:ascii="Arial" w:hAnsi="Arial" w:cs="Arial"/>
        </w:rPr>
      </w:pPr>
      <w:r w:rsidRPr="00042308">
        <w:rPr>
          <w:rFonts w:ascii="Arial" w:hAnsi="Arial" w:cs="Arial"/>
        </w:rPr>
        <w:t>dostarczenia kosztorysów uproszczonych  - załącznika do umowy, na podstawie którego będą dokonywane rozliczenia w czasie realizacji inwestycji, kosztorys ten powinien zawierać również ceny jednostkowe oraz składniki cenotwórcze jak cena robocizny, koszty pośrednie od RMS oraz określenie źródła cen materiałów</w:t>
      </w:r>
      <w:r>
        <w:rPr>
          <w:rFonts w:ascii="Arial" w:hAnsi="Arial" w:cs="Arial"/>
        </w:rPr>
        <w:t xml:space="preserve"> </w:t>
      </w:r>
    </w:p>
    <w:p w:rsidR="00000B20" w:rsidRDefault="00000B20" w:rsidP="00000B20">
      <w:pPr>
        <w:pStyle w:val="Tretekstu"/>
        <w:numPr>
          <w:ilvl w:val="1"/>
          <w:numId w:val="10"/>
        </w:numPr>
        <w:jc w:val="both"/>
        <w:rPr>
          <w:rFonts w:ascii="Arial" w:hAnsi="Arial" w:cs="Arial"/>
        </w:rPr>
      </w:pPr>
      <w:r>
        <w:rPr>
          <w:rFonts w:ascii="Arial" w:hAnsi="Arial" w:cs="Arial"/>
        </w:rPr>
        <w:t>dostarczenia zaświadczenia, wystawionego przez bank zawierającego nr konta, na które należało będzie opłacać faktury za wykonane prace lub oświadczenia Wykonawcy ww. zakresie.</w:t>
      </w:r>
    </w:p>
    <w:p w:rsidR="007F15F1" w:rsidRPr="00000B20" w:rsidRDefault="00000B20" w:rsidP="00000B20">
      <w:pPr>
        <w:pStyle w:val="Tretekstu"/>
        <w:ind w:left="1080"/>
        <w:jc w:val="both"/>
        <w:rPr>
          <w:rFonts w:ascii="Arial" w:hAnsi="Arial" w:cs="Arial"/>
        </w:rPr>
      </w:pPr>
      <w:r w:rsidRPr="00000B20">
        <w:rPr>
          <w:rFonts w:ascii="Arial" w:hAnsi="Arial" w:cs="Arial"/>
        </w:rPr>
        <w:t>Uwaga: W przypadku konsorcjum płatności będą wnoszone na specjalnie założone w tym celu przez konsorcjum konto bankowe, którego dysponentem z upoważnienia uczestników będzie podmiot wiodący - lider konsorcjum</w:t>
      </w:r>
    </w:p>
    <w:p w:rsidR="007F15F1" w:rsidRDefault="007F15F1">
      <w:pPr>
        <w:pStyle w:val="Tretekstu"/>
        <w:jc w:val="both"/>
        <w:rPr>
          <w:rFonts w:ascii="Arial" w:hAnsi="Arial" w:cs="Arial"/>
        </w:rPr>
      </w:pPr>
    </w:p>
    <w:p w:rsidR="007F15F1" w:rsidRDefault="00000B20">
      <w:pPr>
        <w:pStyle w:val="Bezodstpw"/>
        <w:rPr>
          <w:rFonts w:ascii="Arial" w:hAnsi="Arial" w:cs="Arial"/>
          <w:b/>
        </w:rPr>
      </w:pPr>
      <w:r>
        <w:rPr>
          <w:rFonts w:ascii="Arial" w:hAnsi="Arial" w:cs="Arial"/>
          <w:b/>
        </w:rPr>
        <w:t>Rozdział XV</w:t>
      </w:r>
    </w:p>
    <w:p w:rsidR="007F15F1" w:rsidRDefault="00000B20">
      <w:pPr>
        <w:pStyle w:val="Bezodstpw"/>
        <w:jc w:val="both"/>
        <w:rPr>
          <w:rFonts w:ascii="Arial" w:hAnsi="Arial" w:cs="Arial"/>
        </w:rPr>
      </w:pPr>
      <w:r>
        <w:rPr>
          <w:rFonts w:ascii="Arial" w:hAnsi="Arial" w:cs="Arial"/>
          <w:b/>
        </w:rPr>
        <w:t>Wymagania dotyczące zabezpieczenia należytego wykonania umowy</w:t>
      </w:r>
    </w:p>
    <w:p w:rsidR="007F15F1" w:rsidRDefault="007F15F1">
      <w:pPr>
        <w:pStyle w:val="Bezodstpw"/>
        <w:jc w:val="both"/>
        <w:rPr>
          <w:rFonts w:ascii="Arial" w:hAnsi="Arial" w:cs="Arial"/>
        </w:rPr>
      </w:pPr>
    </w:p>
    <w:p w:rsidR="007F15F1" w:rsidRDefault="00000B20">
      <w:pPr>
        <w:pStyle w:val="Tretekstu"/>
        <w:numPr>
          <w:ilvl w:val="0"/>
          <w:numId w:val="11"/>
        </w:numPr>
        <w:jc w:val="both"/>
        <w:rPr>
          <w:rFonts w:ascii="Arial" w:hAnsi="Arial" w:cs="Arial"/>
        </w:rPr>
      </w:pPr>
      <w:r>
        <w:rPr>
          <w:rFonts w:ascii="Arial" w:hAnsi="Arial" w:cs="Arial"/>
        </w:rPr>
        <w:t xml:space="preserve">Wykonawca przed podpisaniem umowy wniesie zabezpieczenie należytego wykonania umowy w wysokości 5% ceny </w:t>
      </w:r>
      <w:r>
        <w:rPr>
          <w:rFonts w:ascii="Arial" w:hAnsi="Arial" w:cs="Arial"/>
          <w:sz w:val="20"/>
        </w:rPr>
        <w:t>całkowitej</w:t>
      </w:r>
      <w:r>
        <w:rPr>
          <w:rFonts w:ascii="Arial" w:hAnsi="Arial" w:cs="Arial"/>
        </w:rPr>
        <w:t xml:space="preserve"> podanej w ofercie</w:t>
      </w:r>
      <w:r>
        <w:rPr>
          <w:rFonts w:ascii="Arial" w:hAnsi="Arial" w:cs="Arial"/>
          <w:color w:val="FF00CC"/>
        </w:rPr>
        <w:t>.</w:t>
      </w:r>
      <w:r w:rsidR="00E43F36">
        <w:rPr>
          <w:rFonts w:ascii="Arial" w:hAnsi="Arial" w:cs="Arial"/>
          <w:color w:val="FF00CC"/>
        </w:rPr>
        <w:t xml:space="preserve">- </w:t>
      </w:r>
      <w:r w:rsidR="00E43F36" w:rsidRPr="00E43F36">
        <w:rPr>
          <w:rFonts w:ascii="Arial" w:hAnsi="Arial" w:cs="Arial"/>
          <w:b/>
          <w:color w:val="auto"/>
        </w:rPr>
        <w:t>nie dotyczy</w:t>
      </w:r>
    </w:p>
    <w:p w:rsidR="007F15F1" w:rsidRDefault="00000B20">
      <w:pPr>
        <w:pStyle w:val="Tretekstu"/>
        <w:numPr>
          <w:ilvl w:val="0"/>
          <w:numId w:val="11"/>
        </w:numPr>
        <w:jc w:val="both"/>
        <w:rPr>
          <w:rFonts w:ascii="Arial" w:hAnsi="Arial" w:cs="Arial"/>
        </w:rPr>
      </w:pPr>
      <w:r>
        <w:rPr>
          <w:rFonts w:ascii="Arial" w:hAnsi="Arial" w:cs="Arial"/>
        </w:rPr>
        <w:t xml:space="preserve">Zabezpieczenie należytego wykonania umowy należy wnieść w jednej lub kilku formach, określonych w art. 148 ust. 1 </w:t>
      </w:r>
      <w:proofErr w:type="spellStart"/>
      <w:r>
        <w:rPr>
          <w:rFonts w:ascii="Arial" w:hAnsi="Arial" w:cs="Arial"/>
        </w:rPr>
        <w:t>uPzp</w:t>
      </w:r>
      <w:proofErr w:type="spellEnd"/>
      <w:r>
        <w:rPr>
          <w:rFonts w:ascii="Arial" w:hAnsi="Arial" w:cs="Arial"/>
        </w:rPr>
        <w:t>.</w:t>
      </w:r>
      <w:r w:rsidR="00F922CB">
        <w:rPr>
          <w:rFonts w:ascii="Arial" w:hAnsi="Arial" w:cs="Arial"/>
        </w:rPr>
        <w:t xml:space="preserve">- </w:t>
      </w:r>
      <w:r w:rsidR="00F922CB" w:rsidRPr="00E43F36">
        <w:rPr>
          <w:rFonts w:ascii="Arial" w:hAnsi="Arial" w:cs="Arial"/>
          <w:b/>
          <w:color w:val="auto"/>
        </w:rPr>
        <w:t>nie dotyczy</w:t>
      </w:r>
    </w:p>
    <w:p w:rsidR="007F15F1" w:rsidRDefault="00000B20">
      <w:pPr>
        <w:pStyle w:val="Tretekstu"/>
        <w:numPr>
          <w:ilvl w:val="0"/>
          <w:numId w:val="11"/>
        </w:numPr>
        <w:jc w:val="both"/>
        <w:rPr>
          <w:rFonts w:ascii="Arial" w:hAnsi="Arial" w:cs="Arial"/>
        </w:rPr>
      </w:pPr>
      <w:r>
        <w:rPr>
          <w:rFonts w:ascii="Arial" w:hAnsi="Arial" w:cs="Arial"/>
        </w:rPr>
        <w:t xml:space="preserve">Zabezpieczenie wnoszone w </w:t>
      </w:r>
      <w:r w:rsidRPr="00194F68">
        <w:rPr>
          <w:rFonts w:ascii="Arial" w:hAnsi="Arial" w:cs="Arial"/>
          <w:color w:val="auto"/>
        </w:rPr>
        <w:t>pieniądzu należało będzie wpłacić p</w:t>
      </w:r>
      <w:r w:rsidR="005F6608">
        <w:rPr>
          <w:rFonts w:ascii="Arial" w:hAnsi="Arial" w:cs="Arial"/>
          <w:color w:val="auto"/>
        </w:rPr>
        <w:t>rzelewem na rachunek bankowy S</w:t>
      </w:r>
      <w:r w:rsidR="00B270B5">
        <w:rPr>
          <w:rFonts w:ascii="Arial" w:hAnsi="Arial" w:cs="Arial"/>
          <w:color w:val="auto"/>
        </w:rPr>
        <w:t>zkoły Podstawowej</w:t>
      </w:r>
      <w:r w:rsidR="00693F9A" w:rsidRPr="00194F68">
        <w:rPr>
          <w:rFonts w:ascii="Arial" w:hAnsi="Arial" w:cs="Arial"/>
          <w:color w:val="auto"/>
        </w:rPr>
        <w:t xml:space="preserve"> Nr 1</w:t>
      </w:r>
      <w:r w:rsidR="00B270B5">
        <w:rPr>
          <w:rFonts w:ascii="Arial" w:hAnsi="Arial" w:cs="Arial"/>
          <w:color w:val="auto"/>
        </w:rPr>
        <w:t>0 im Jana Pawła II w Łomży</w:t>
      </w:r>
      <w:r w:rsidRPr="00194F68">
        <w:rPr>
          <w:rFonts w:ascii="Arial" w:hAnsi="Arial" w:cs="Arial"/>
          <w:color w:val="auto"/>
        </w:rPr>
        <w:t xml:space="preserve">: nr </w:t>
      </w:r>
      <w:r w:rsidR="00B270B5">
        <w:rPr>
          <w:rFonts w:ascii="Arial" w:hAnsi="Arial" w:cs="Arial"/>
          <w:b/>
          <w:color w:val="auto"/>
        </w:rPr>
        <w:t xml:space="preserve">29 1560 0013 2034 4966 6000 0001 </w:t>
      </w:r>
      <w:r w:rsidR="00F922CB">
        <w:rPr>
          <w:rFonts w:ascii="Arial" w:hAnsi="Arial" w:cs="Arial"/>
          <w:b/>
          <w:color w:val="auto"/>
        </w:rPr>
        <w:t xml:space="preserve">- </w:t>
      </w:r>
      <w:r w:rsidR="00F922CB" w:rsidRPr="00E43F36">
        <w:rPr>
          <w:rFonts w:ascii="Arial" w:hAnsi="Arial" w:cs="Arial"/>
          <w:b/>
          <w:color w:val="auto"/>
        </w:rPr>
        <w:t>nie dotyczy</w:t>
      </w:r>
    </w:p>
    <w:p w:rsidR="007F15F1" w:rsidRDefault="00000B20">
      <w:pPr>
        <w:pStyle w:val="Tretekstu"/>
        <w:numPr>
          <w:ilvl w:val="0"/>
          <w:numId w:val="11"/>
        </w:numPr>
        <w:jc w:val="both"/>
        <w:rPr>
          <w:rFonts w:ascii="Arial" w:hAnsi="Arial" w:cs="Arial"/>
        </w:rPr>
      </w:pPr>
      <w:r>
        <w:rPr>
          <w:rFonts w:ascii="Arial" w:hAnsi="Arial" w:cs="Arial"/>
        </w:rPr>
        <w:t>Datą wniesienia zabezpieczenia w pieniądzu jest dzień uznania rachunku bankowego Zamawiającego.</w:t>
      </w:r>
      <w:r w:rsidR="00F922CB">
        <w:rPr>
          <w:rFonts w:ascii="Arial" w:hAnsi="Arial" w:cs="Arial"/>
        </w:rPr>
        <w:t xml:space="preserve">- </w:t>
      </w:r>
      <w:r w:rsidR="00F922CB" w:rsidRPr="00E43F36">
        <w:rPr>
          <w:rFonts w:ascii="Arial" w:hAnsi="Arial" w:cs="Arial"/>
          <w:b/>
          <w:color w:val="auto"/>
        </w:rPr>
        <w:t>nie dotyczy</w:t>
      </w:r>
    </w:p>
    <w:p w:rsidR="007F15F1" w:rsidRDefault="00000B20">
      <w:pPr>
        <w:pStyle w:val="Tretekstu"/>
        <w:numPr>
          <w:ilvl w:val="0"/>
          <w:numId w:val="11"/>
        </w:numPr>
        <w:jc w:val="both"/>
        <w:rPr>
          <w:rFonts w:ascii="Arial" w:hAnsi="Arial" w:cs="Arial"/>
        </w:rPr>
      </w:pPr>
      <w:r>
        <w:rPr>
          <w:rFonts w:ascii="Arial" w:hAnsi="Arial" w:cs="Arial"/>
        </w:rPr>
        <w:lastRenderedPageBreak/>
        <w:t>Zabezpieczenie należytego wykonania umowy wnoszone w gwarancjach i poręczeniach nie może zawierać żadnych warunków do spełnienia przez Zamawiającego oraz ograniczeń (</w:t>
      </w:r>
      <w:proofErr w:type="spellStart"/>
      <w:r>
        <w:rPr>
          <w:rFonts w:ascii="Arial" w:hAnsi="Arial" w:cs="Arial"/>
        </w:rPr>
        <w:t>wykluczeń</w:t>
      </w:r>
      <w:proofErr w:type="spellEnd"/>
      <w:r>
        <w:rPr>
          <w:rFonts w:ascii="Arial" w:hAnsi="Arial" w:cs="Arial"/>
        </w:rPr>
        <w:t xml:space="preserve"> z odpowiedzialności)</w:t>
      </w:r>
      <w:r>
        <w:rPr>
          <w:rFonts w:ascii="Arial" w:hAnsi="Arial" w:cs="Arial"/>
          <w:b/>
          <w:bCs/>
          <w:sz w:val="24"/>
          <w:szCs w:val="24"/>
        </w:rPr>
        <w:t>*,</w:t>
      </w:r>
      <w:r>
        <w:rPr>
          <w:rFonts w:ascii="Arial" w:hAnsi="Arial" w:cs="Arial"/>
        </w:rPr>
        <w:t xml:space="preserve"> oprócz przewidzianych </w:t>
      </w:r>
      <w:proofErr w:type="spellStart"/>
      <w:r>
        <w:rPr>
          <w:rFonts w:ascii="Arial" w:hAnsi="Arial" w:cs="Arial"/>
        </w:rPr>
        <w:t>uPzp</w:t>
      </w:r>
      <w:proofErr w:type="spellEnd"/>
      <w:r>
        <w:rPr>
          <w:rFonts w:ascii="Arial" w:hAnsi="Arial" w:cs="Arial"/>
        </w:rPr>
        <w:t>, nazewnictwo użyte 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r w:rsidR="00F922CB">
        <w:rPr>
          <w:rFonts w:ascii="Arial" w:hAnsi="Arial" w:cs="Arial"/>
        </w:rPr>
        <w:t xml:space="preserve">- </w:t>
      </w:r>
      <w:r w:rsidR="00F922CB" w:rsidRPr="00E43F36">
        <w:rPr>
          <w:rFonts w:ascii="Arial" w:hAnsi="Arial" w:cs="Arial"/>
          <w:b/>
          <w:color w:val="auto"/>
        </w:rPr>
        <w:t>nie dotyczy</w:t>
      </w:r>
      <w:bookmarkStart w:id="0" w:name="_GoBack"/>
      <w:bookmarkEnd w:id="0"/>
    </w:p>
    <w:p w:rsidR="007F15F1" w:rsidRDefault="00000B20">
      <w:pPr>
        <w:pStyle w:val="Tretekstu"/>
        <w:numPr>
          <w:ilvl w:val="0"/>
          <w:numId w:val="11"/>
        </w:numPr>
        <w:jc w:val="both"/>
        <w:rPr>
          <w:rFonts w:ascii="Arial" w:hAnsi="Arial" w:cs="Arial"/>
        </w:rPr>
      </w:pPr>
      <w:r>
        <w:rPr>
          <w:rFonts w:ascii="Arial" w:hAnsi="Arial" w:cs="Arial"/>
        </w:rPr>
        <w:t>Zwrot wniesionego zabezpieczenia nastąpi zgodnie z art. 151 ustawy.</w:t>
      </w:r>
      <w:r w:rsidR="00F922CB">
        <w:rPr>
          <w:rFonts w:ascii="Arial" w:hAnsi="Arial" w:cs="Arial"/>
        </w:rPr>
        <w:t xml:space="preserve">- </w:t>
      </w:r>
      <w:r w:rsidR="00F922CB" w:rsidRPr="00E43F36">
        <w:rPr>
          <w:rFonts w:ascii="Arial" w:hAnsi="Arial" w:cs="Arial"/>
          <w:b/>
          <w:color w:val="auto"/>
        </w:rPr>
        <w:t>nie dotyczy</w:t>
      </w:r>
    </w:p>
    <w:p w:rsidR="007F15F1" w:rsidRDefault="00FC40ED">
      <w:pPr>
        <w:pStyle w:val="Tretekstu"/>
        <w:jc w:val="both"/>
        <w:rPr>
          <w:rFonts w:ascii="Arial" w:hAnsi="Arial" w:cs="Arial"/>
        </w:rPr>
      </w:pPr>
      <w:r>
        <w:rPr>
          <w:rFonts w:ascii="Arial" w:hAnsi="Arial" w:cs="Arial"/>
          <w:b/>
          <w:bCs/>
          <w:sz w:val="24"/>
          <w:szCs w:val="24"/>
        </w:rPr>
        <w:t>*</w:t>
      </w:r>
      <w:r w:rsidR="00000B20">
        <w:rPr>
          <w:rFonts w:ascii="Arial" w:hAnsi="Arial" w:cs="Arial"/>
          <w:b/>
          <w:color w:val="000000"/>
        </w:rPr>
        <w:t>UWAGA!</w:t>
      </w:r>
    </w:p>
    <w:p w:rsidR="007F15F1" w:rsidRPr="002953B9" w:rsidRDefault="00000B20">
      <w:pPr>
        <w:jc w:val="both"/>
        <w:rPr>
          <w:rFonts w:ascii="Arial" w:hAnsi="Arial" w:cs="Arial"/>
          <w:i/>
        </w:rPr>
      </w:pPr>
      <w:r w:rsidRPr="002953B9">
        <w:rPr>
          <w:rFonts w:ascii="Arial" w:hAnsi="Arial" w:cs="Arial"/>
          <w:i/>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2953B9">
        <w:rPr>
          <w:rFonts w:ascii="Arial" w:hAnsi="Arial" w:cs="Arial"/>
          <w:b/>
          <w:i/>
        </w:rPr>
        <w:t xml:space="preserve">. </w:t>
      </w:r>
    </w:p>
    <w:p w:rsidR="007F15F1" w:rsidRDefault="007F15F1">
      <w:pPr>
        <w:jc w:val="both"/>
        <w:rPr>
          <w:rFonts w:ascii="Arial" w:hAnsi="Arial" w:cs="Arial"/>
          <w:b/>
          <w:i/>
          <w:iCs/>
          <w:color w:val="FF0000"/>
          <w:sz w:val="20"/>
          <w:szCs w:val="20"/>
        </w:rPr>
      </w:pPr>
    </w:p>
    <w:p w:rsidR="007F15F1" w:rsidRDefault="00000B20">
      <w:pPr>
        <w:pStyle w:val="Bezodstpw"/>
        <w:jc w:val="both"/>
        <w:rPr>
          <w:rFonts w:ascii="Arial" w:hAnsi="Arial" w:cs="Arial"/>
          <w:b/>
        </w:rPr>
      </w:pPr>
      <w:r>
        <w:rPr>
          <w:rFonts w:ascii="Arial" w:hAnsi="Arial" w:cs="Arial"/>
          <w:b/>
        </w:rPr>
        <w:t>Rozdział XVI</w:t>
      </w:r>
    </w:p>
    <w:p w:rsidR="007F15F1" w:rsidRDefault="00000B20">
      <w:pPr>
        <w:pStyle w:val="Bezodstpw"/>
        <w:jc w:val="both"/>
        <w:rPr>
          <w:rFonts w:ascii="Arial" w:hAnsi="Arial" w:cs="Arial"/>
          <w:b/>
        </w:rPr>
      </w:pPr>
      <w:r>
        <w:rPr>
          <w:rFonts w:ascii="Arial" w:hAnsi="Arial" w:cs="Arial"/>
          <w:b/>
        </w:rPr>
        <w:t>Istotne dla stron postanowienia, które zostaną wprowadzone do treści zawieranej umowy w sprawie zamówienia publicznego, ogólne warunki umowy albo wzór umowy</w:t>
      </w:r>
    </w:p>
    <w:p w:rsidR="007F15F1" w:rsidRDefault="00000B20">
      <w:pPr>
        <w:pStyle w:val="Tretekstu"/>
        <w:jc w:val="both"/>
        <w:rPr>
          <w:rFonts w:ascii="Arial" w:hAnsi="Arial" w:cs="Arial"/>
        </w:rPr>
      </w:pPr>
      <w:r>
        <w:rPr>
          <w:rFonts w:ascii="Arial" w:hAnsi="Arial" w:cs="Arial"/>
        </w:rPr>
        <w:t> </w:t>
      </w:r>
    </w:p>
    <w:p w:rsidR="007F15F1" w:rsidRDefault="00000B20">
      <w:pPr>
        <w:pStyle w:val="Tretekstu"/>
        <w:numPr>
          <w:ilvl w:val="0"/>
          <w:numId w:val="12"/>
        </w:numPr>
        <w:jc w:val="both"/>
        <w:rPr>
          <w:rFonts w:ascii="Arial" w:hAnsi="Arial" w:cs="Arial"/>
        </w:rPr>
      </w:pPr>
      <w:r>
        <w:rPr>
          <w:rFonts w:ascii="Arial" w:hAnsi="Arial" w:cs="Arial"/>
        </w:rPr>
        <w:t>Umowa winna być zawarta wg wzoru dołączonego do SIWZ.</w:t>
      </w:r>
    </w:p>
    <w:p w:rsidR="007F15F1" w:rsidRDefault="00000B20">
      <w:pPr>
        <w:pStyle w:val="Tretekstu"/>
        <w:numPr>
          <w:ilvl w:val="0"/>
          <w:numId w:val="12"/>
        </w:numPr>
        <w:jc w:val="both"/>
        <w:rPr>
          <w:rFonts w:ascii="Arial" w:hAnsi="Arial" w:cs="Arial"/>
        </w:rPr>
      </w:pPr>
      <w:r>
        <w:rPr>
          <w:rFonts w:ascii="Arial" w:hAnsi="Arial" w:cs="Arial"/>
        </w:rPr>
        <w:t>Możliwości zmiany zawartej umowy oraz warunki takich zmian zostały określone we wzorze umowy.</w:t>
      </w:r>
    </w:p>
    <w:p w:rsidR="007F15F1" w:rsidRDefault="00000B20">
      <w:pPr>
        <w:pStyle w:val="Tretekstu"/>
        <w:numPr>
          <w:ilvl w:val="0"/>
          <w:numId w:val="12"/>
        </w:numPr>
        <w:jc w:val="both"/>
        <w:rPr>
          <w:rFonts w:ascii="Arial" w:hAnsi="Arial" w:cs="Arial"/>
        </w:rPr>
      </w:pPr>
      <w:r>
        <w:rPr>
          <w:rFonts w:ascii="Arial" w:hAnsi="Arial" w:cs="Arial"/>
        </w:rPr>
        <w:t>Pozostałe okoliczności dokonania zmiany umowy reguluje ustawa.</w:t>
      </w:r>
    </w:p>
    <w:p w:rsidR="007F15F1" w:rsidRDefault="00000B20" w:rsidP="00322DDA">
      <w:pPr>
        <w:pStyle w:val="Tretekstu"/>
        <w:numPr>
          <w:ilvl w:val="0"/>
          <w:numId w:val="12"/>
        </w:numPr>
        <w:spacing w:after="0" w:line="240" w:lineRule="auto"/>
        <w:jc w:val="both"/>
        <w:rPr>
          <w:rFonts w:ascii="Arial" w:hAnsi="Arial" w:cs="Arial"/>
        </w:rPr>
      </w:pPr>
      <w:r>
        <w:rPr>
          <w:rFonts w:ascii="Arial" w:hAnsi="Arial" w:cs="Arial"/>
        </w:rPr>
        <w:t xml:space="preserve">W sprawach umów, zawieranych przez Wykonawcę z podwykonawcami -  w zakresie nie uregulowanym umową i </w:t>
      </w:r>
      <w:proofErr w:type="spellStart"/>
      <w:r>
        <w:rPr>
          <w:rFonts w:ascii="Arial" w:hAnsi="Arial" w:cs="Arial"/>
        </w:rPr>
        <w:t>uPzp</w:t>
      </w:r>
      <w:proofErr w:type="spellEnd"/>
      <w:r>
        <w:rPr>
          <w:rFonts w:ascii="Arial" w:hAnsi="Arial" w:cs="Arial"/>
        </w:rPr>
        <w:t xml:space="preserve"> - obowiązują przepisy art 647</w:t>
      </w:r>
      <w:r>
        <w:rPr>
          <w:rFonts w:ascii="Arial" w:hAnsi="Arial" w:cs="Arial"/>
          <w:position w:val="11"/>
        </w:rPr>
        <w:t xml:space="preserve">1 </w:t>
      </w:r>
      <w:r>
        <w:rPr>
          <w:rFonts w:ascii="Arial" w:hAnsi="Arial" w:cs="Arial"/>
        </w:rPr>
        <w:t xml:space="preserve">ustawy z dnia 23 kwietnia 1964 r. Kodeks cywilny z </w:t>
      </w:r>
      <w:proofErr w:type="spellStart"/>
      <w:r>
        <w:rPr>
          <w:rFonts w:ascii="Arial" w:hAnsi="Arial" w:cs="Arial"/>
        </w:rPr>
        <w:t>późn</w:t>
      </w:r>
      <w:proofErr w:type="spellEnd"/>
      <w:r>
        <w:rPr>
          <w:rFonts w:ascii="Arial" w:hAnsi="Arial" w:cs="Arial"/>
        </w:rPr>
        <w:t>. zmianami.</w:t>
      </w:r>
    </w:p>
    <w:p w:rsidR="007F15F1" w:rsidRDefault="00000B20">
      <w:pPr>
        <w:pStyle w:val="Tretekstu"/>
        <w:jc w:val="both"/>
        <w:rPr>
          <w:rFonts w:ascii="Arial" w:hAnsi="Arial" w:cs="Arial"/>
        </w:rPr>
      </w:pPr>
      <w:r>
        <w:rPr>
          <w:rFonts w:ascii="Arial" w:hAnsi="Arial" w:cs="Arial"/>
        </w:rPr>
        <w:t> </w:t>
      </w:r>
    </w:p>
    <w:p w:rsidR="007F15F1" w:rsidRDefault="00000B20">
      <w:pPr>
        <w:pStyle w:val="Bezodstpw"/>
        <w:jc w:val="both"/>
        <w:rPr>
          <w:rFonts w:ascii="Arial" w:hAnsi="Arial" w:cs="Arial"/>
          <w:b/>
        </w:rPr>
      </w:pPr>
      <w:r>
        <w:rPr>
          <w:rFonts w:ascii="Arial" w:hAnsi="Arial" w:cs="Arial"/>
          <w:b/>
        </w:rPr>
        <w:t>Rozdział XVII</w:t>
      </w:r>
    </w:p>
    <w:p w:rsidR="007F15F1" w:rsidRDefault="00000B20">
      <w:pPr>
        <w:pStyle w:val="Bezodstpw"/>
        <w:rPr>
          <w:rFonts w:ascii="Arial" w:hAnsi="Arial" w:cs="Arial"/>
        </w:rPr>
      </w:pPr>
      <w:r>
        <w:rPr>
          <w:rFonts w:ascii="Arial" w:hAnsi="Arial" w:cs="Arial"/>
          <w:b/>
        </w:rPr>
        <w:t>Pouczenie o środkach ochrony prawnej przysługujących wykonawcy w toku postępowania o udzielenie zamówienia</w:t>
      </w:r>
    </w:p>
    <w:p w:rsidR="007F15F1" w:rsidRDefault="007F15F1">
      <w:pPr>
        <w:pStyle w:val="Bezodstpw"/>
        <w:rPr>
          <w:rFonts w:ascii="Arial" w:hAnsi="Arial" w:cs="Arial"/>
          <w:b/>
        </w:rPr>
      </w:pPr>
    </w:p>
    <w:p w:rsidR="007F15F1" w:rsidRDefault="00000B20">
      <w:pPr>
        <w:pStyle w:val="Tretekstu"/>
        <w:ind w:left="34" w:hanging="34"/>
        <w:rPr>
          <w:rFonts w:ascii="Arial" w:hAnsi="Arial" w:cs="Arial"/>
        </w:rPr>
      </w:pPr>
      <w:r>
        <w:rPr>
          <w:rFonts w:ascii="Arial" w:hAnsi="Arial" w:cs="Arial"/>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7F15F1" w:rsidRDefault="007F15F1">
      <w:pPr>
        <w:ind w:left="34" w:hanging="34"/>
        <w:rPr>
          <w:rFonts w:ascii="Arial" w:hAnsi="Arial" w:cs="Arial"/>
        </w:rPr>
      </w:pPr>
    </w:p>
    <w:p w:rsidR="007F15F1" w:rsidRDefault="00000B20">
      <w:pPr>
        <w:pStyle w:val="Bezodstpw"/>
        <w:rPr>
          <w:rFonts w:ascii="Arial" w:hAnsi="Arial" w:cs="Arial"/>
          <w:b/>
        </w:rPr>
      </w:pPr>
      <w:r>
        <w:rPr>
          <w:rFonts w:ascii="Arial" w:hAnsi="Arial" w:cs="Arial"/>
          <w:b/>
        </w:rPr>
        <w:t>Rozdział XVIII</w:t>
      </w:r>
    </w:p>
    <w:p w:rsidR="007F15F1" w:rsidRDefault="00000B20">
      <w:pPr>
        <w:pStyle w:val="Bezodstpw"/>
        <w:rPr>
          <w:rFonts w:ascii="Arial" w:hAnsi="Arial" w:cs="Arial"/>
          <w:b/>
        </w:rPr>
      </w:pPr>
      <w:r>
        <w:rPr>
          <w:rFonts w:ascii="Arial" w:hAnsi="Arial" w:cs="Arial"/>
          <w:b/>
        </w:rPr>
        <w:t>Pozostałe informacje</w:t>
      </w:r>
    </w:p>
    <w:p w:rsidR="007F15F1" w:rsidRDefault="007F15F1">
      <w:pPr>
        <w:pStyle w:val="Bezodstpw"/>
        <w:rPr>
          <w:rFonts w:ascii="Arial" w:hAnsi="Arial" w:cs="Arial"/>
          <w:b/>
        </w:rPr>
      </w:pPr>
    </w:p>
    <w:p w:rsidR="007F15F1" w:rsidRDefault="00000B20">
      <w:pPr>
        <w:numPr>
          <w:ilvl w:val="0"/>
          <w:numId w:val="13"/>
        </w:numPr>
        <w:spacing w:line="240" w:lineRule="auto"/>
        <w:jc w:val="both"/>
        <w:rPr>
          <w:rFonts w:ascii="Arial" w:hAnsi="Arial" w:cs="Arial"/>
        </w:rPr>
      </w:pPr>
      <w:r>
        <w:rPr>
          <w:rFonts w:ascii="Arial" w:hAnsi="Arial" w:cs="Arial"/>
        </w:rPr>
        <w:t>Zamawiający:</w:t>
      </w:r>
    </w:p>
    <w:p w:rsidR="007F15F1" w:rsidRDefault="00000B20">
      <w:pPr>
        <w:numPr>
          <w:ilvl w:val="1"/>
          <w:numId w:val="13"/>
        </w:numPr>
        <w:spacing w:line="240" w:lineRule="auto"/>
        <w:jc w:val="both"/>
        <w:rPr>
          <w:rFonts w:ascii="Arial" w:hAnsi="Arial" w:cs="Arial"/>
        </w:rPr>
      </w:pPr>
      <w:r>
        <w:rPr>
          <w:rFonts w:ascii="Arial" w:hAnsi="Arial" w:cs="Arial"/>
        </w:rPr>
        <w:lastRenderedPageBreak/>
        <w:t>nie dopuszcza składania ofert częściowych,</w:t>
      </w:r>
    </w:p>
    <w:p w:rsidR="007F15F1" w:rsidRPr="005F63D2" w:rsidRDefault="00000B20">
      <w:pPr>
        <w:numPr>
          <w:ilvl w:val="1"/>
          <w:numId w:val="13"/>
        </w:numPr>
        <w:spacing w:line="240" w:lineRule="auto"/>
        <w:jc w:val="both"/>
        <w:rPr>
          <w:rFonts w:ascii="Arial" w:hAnsi="Arial" w:cs="Arial"/>
          <w:color w:val="auto"/>
        </w:rPr>
      </w:pPr>
      <w:r w:rsidRPr="005F63D2">
        <w:rPr>
          <w:rFonts w:ascii="Arial" w:hAnsi="Arial" w:cs="Arial"/>
          <w:color w:val="auto"/>
        </w:rPr>
        <w:t>przewiduje udzielenie zamówień, o których mowa w art.67 ust. 1 pkt 6 ,</w:t>
      </w:r>
    </w:p>
    <w:p w:rsidR="007F15F1" w:rsidRDefault="00000B20">
      <w:pPr>
        <w:numPr>
          <w:ilvl w:val="1"/>
          <w:numId w:val="13"/>
        </w:numPr>
        <w:spacing w:line="240" w:lineRule="auto"/>
        <w:jc w:val="both"/>
        <w:rPr>
          <w:rFonts w:ascii="Arial" w:hAnsi="Arial" w:cs="Arial"/>
        </w:rPr>
      </w:pPr>
      <w:r>
        <w:rPr>
          <w:rFonts w:ascii="Arial" w:hAnsi="Arial" w:cs="Arial"/>
        </w:rPr>
        <w:t>nie wymaga i nie dopuszcza złożenia oferty wariantowej,</w:t>
      </w:r>
    </w:p>
    <w:p w:rsidR="007F15F1" w:rsidRDefault="00000B20">
      <w:pPr>
        <w:numPr>
          <w:ilvl w:val="1"/>
          <w:numId w:val="13"/>
        </w:numPr>
        <w:spacing w:line="240" w:lineRule="auto"/>
        <w:jc w:val="both"/>
        <w:rPr>
          <w:rFonts w:ascii="Arial" w:hAnsi="Arial" w:cs="Arial"/>
        </w:rPr>
      </w:pPr>
      <w:r>
        <w:rPr>
          <w:rFonts w:ascii="Arial" w:hAnsi="Arial" w:cs="Arial"/>
        </w:rPr>
        <w:t>nie przewiduje rozliczenia w walutach obcych,</w:t>
      </w:r>
    </w:p>
    <w:p w:rsidR="007F15F1" w:rsidRDefault="00000B20">
      <w:pPr>
        <w:numPr>
          <w:ilvl w:val="1"/>
          <w:numId w:val="13"/>
        </w:numPr>
        <w:spacing w:line="240" w:lineRule="auto"/>
        <w:jc w:val="both"/>
        <w:rPr>
          <w:rFonts w:ascii="Arial" w:hAnsi="Arial" w:cs="Arial"/>
        </w:rPr>
      </w:pPr>
      <w:r>
        <w:rPr>
          <w:rFonts w:ascii="Arial" w:hAnsi="Arial" w:cs="Arial"/>
        </w:rPr>
        <w:t>nie przewiduje wyboru oferty najkorzystniejszej z zastosowaniem aukcji elektronicznej</w:t>
      </w:r>
    </w:p>
    <w:p w:rsidR="007F15F1" w:rsidRDefault="00000B20">
      <w:pPr>
        <w:numPr>
          <w:ilvl w:val="1"/>
          <w:numId w:val="13"/>
        </w:numPr>
        <w:spacing w:line="240" w:lineRule="auto"/>
        <w:jc w:val="both"/>
        <w:rPr>
          <w:rFonts w:ascii="Arial" w:hAnsi="Arial" w:cs="Arial"/>
        </w:rPr>
      </w:pPr>
      <w:r>
        <w:rPr>
          <w:rFonts w:ascii="Arial" w:hAnsi="Arial" w:cs="Arial"/>
        </w:rPr>
        <w:t>nie przewiduje zwrotu kosztów postępowania</w:t>
      </w:r>
    </w:p>
    <w:p w:rsidR="007F15F1" w:rsidRDefault="00000B20">
      <w:pPr>
        <w:numPr>
          <w:ilvl w:val="0"/>
          <w:numId w:val="13"/>
        </w:numPr>
        <w:spacing w:line="240" w:lineRule="auto"/>
        <w:jc w:val="both"/>
        <w:rPr>
          <w:rFonts w:ascii="Arial" w:hAnsi="Arial" w:cs="Arial"/>
        </w:rPr>
      </w:pPr>
      <w:r>
        <w:rPr>
          <w:rFonts w:ascii="Arial" w:hAnsi="Arial" w:cs="Arial"/>
        </w:rPr>
        <w:t>Informacja o podwykonawcach:</w:t>
      </w:r>
    </w:p>
    <w:p w:rsidR="007F15F1" w:rsidRDefault="00000B20" w:rsidP="00042308">
      <w:pPr>
        <w:numPr>
          <w:ilvl w:val="1"/>
          <w:numId w:val="13"/>
        </w:numPr>
        <w:spacing w:line="240" w:lineRule="auto"/>
        <w:jc w:val="both"/>
        <w:rPr>
          <w:rFonts w:ascii="Arial" w:hAnsi="Arial" w:cs="Arial"/>
        </w:rPr>
      </w:pPr>
      <w:r>
        <w:rPr>
          <w:rFonts w:ascii="Arial" w:hAnsi="Arial" w:cs="Arial"/>
        </w:rPr>
        <w:t xml:space="preserve">Wykonawca może powierzyć wykonanie części zamówienia podwykonawcom. Wykonawca winien wskazać które części zamówienia zamierza powierzyć podwykonawcom </w:t>
      </w:r>
      <w:r>
        <w:rPr>
          <w:rFonts w:ascii="Arial" w:hAnsi="Arial"/>
          <w:sz w:val="21"/>
          <w:szCs w:val="21"/>
        </w:rPr>
        <w:t xml:space="preserve">i podania przez wykonawcę </w:t>
      </w:r>
      <w:r w:rsidR="00042308" w:rsidRPr="00042308">
        <w:rPr>
          <w:rFonts w:ascii="Arial" w:hAnsi="Arial"/>
          <w:sz w:val="21"/>
          <w:szCs w:val="21"/>
        </w:rPr>
        <w:t>danych identyfikacyjnych</w:t>
      </w:r>
      <w:r>
        <w:rPr>
          <w:rFonts w:ascii="Arial" w:hAnsi="Arial"/>
          <w:sz w:val="21"/>
          <w:szCs w:val="21"/>
        </w:rPr>
        <w:t xml:space="preserve"> podwykonawców. </w:t>
      </w:r>
    </w:p>
    <w:p w:rsidR="007F15F1" w:rsidRPr="002953B9" w:rsidRDefault="00000B20">
      <w:pPr>
        <w:numPr>
          <w:ilvl w:val="1"/>
          <w:numId w:val="13"/>
        </w:numPr>
        <w:spacing w:line="240" w:lineRule="auto"/>
        <w:jc w:val="both"/>
        <w:rPr>
          <w:rFonts w:ascii="Arial" w:hAnsi="Arial" w:cs="Arial"/>
          <w:color w:val="auto"/>
        </w:rPr>
      </w:pPr>
      <w:r>
        <w:rPr>
          <w:rFonts w:ascii="Arial" w:hAnsi="Arial" w:cs="Arial"/>
        </w:rPr>
        <w:t xml:space="preserve">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w:t>
      </w:r>
      <w:r w:rsidRPr="002953B9">
        <w:rPr>
          <w:rFonts w:ascii="Arial" w:hAnsi="Arial" w:cs="Arial"/>
          <w:color w:val="auto"/>
        </w:rPr>
        <w:t>podwykonawców, którym w późniejszym okresie zamierza powierzyć realizację robót budowlanych.</w:t>
      </w:r>
    </w:p>
    <w:p w:rsidR="007F15F1" w:rsidRPr="002953B9" w:rsidRDefault="00000B20" w:rsidP="009C434C">
      <w:pPr>
        <w:numPr>
          <w:ilvl w:val="1"/>
          <w:numId w:val="13"/>
        </w:numPr>
        <w:spacing w:line="240" w:lineRule="auto"/>
        <w:jc w:val="both"/>
        <w:rPr>
          <w:rFonts w:ascii="Arial" w:hAnsi="Arial" w:cs="Arial"/>
          <w:color w:val="auto"/>
        </w:rPr>
      </w:pPr>
      <w:r w:rsidRPr="002953B9">
        <w:rPr>
          <w:rFonts w:ascii="Arial" w:hAnsi="Arial" w:cs="Arial"/>
          <w:color w:val="auto"/>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9C434C" w:rsidRPr="002953B9">
        <w:rPr>
          <w:rFonts w:ascii="Arial" w:hAnsi="Arial" w:cs="Arial"/>
          <w:color w:val="auto"/>
        </w:rPr>
        <w:t xml:space="preserve"> oraz musi przedstawić oświadczenia i dokumenty, po potwierdzające brak podstaw wykluczenia wobec tego podwykonawcy</w:t>
      </w:r>
      <w:r w:rsidRPr="002953B9">
        <w:rPr>
          <w:rFonts w:ascii="Arial" w:hAnsi="Arial" w:cs="Arial"/>
          <w:color w:val="auto"/>
        </w:rPr>
        <w:t>.</w:t>
      </w:r>
    </w:p>
    <w:p w:rsidR="009C434C" w:rsidRDefault="00000B20">
      <w:pPr>
        <w:numPr>
          <w:ilvl w:val="1"/>
          <w:numId w:val="13"/>
        </w:numPr>
        <w:spacing w:line="240" w:lineRule="auto"/>
        <w:jc w:val="both"/>
        <w:rPr>
          <w:rFonts w:ascii="Arial" w:hAnsi="Arial" w:cs="Arial"/>
        </w:rPr>
      </w:pPr>
      <w:r w:rsidRPr="002953B9">
        <w:rPr>
          <w:rFonts w:ascii="Arial" w:hAnsi="Arial" w:cs="Arial"/>
          <w:color w:val="auto"/>
        </w:rPr>
        <w:t>Jeżeli powierzenie podwykonawcy wykonania części zamówienia na roboty budowlane następuje w trakcie jego realizacji, wykonawca obowiązany jest do przedstawienia oświadczenia, o którym mowa w art. 25a ust. 1 ustawy oraz oświadczenia i dokumenty potwierdzające</w:t>
      </w:r>
      <w:r w:rsidR="009C434C" w:rsidRPr="002953B9">
        <w:rPr>
          <w:rFonts w:ascii="Arial" w:hAnsi="Arial" w:cs="Arial"/>
          <w:color w:val="auto"/>
        </w:rPr>
        <w:t>go</w:t>
      </w:r>
      <w:r w:rsidRPr="002953B9">
        <w:rPr>
          <w:rFonts w:ascii="Arial" w:hAnsi="Arial" w:cs="Arial"/>
          <w:color w:val="auto"/>
        </w:rPr>
        <w:t xml:space="preserve"> </w:t>
      </w:r>
      <w:r>
        <w:rPr>
          <w:rFonts w:ascii="Arial" w:hAnsi="Arial" w:cs="Arial"/>
        </w:rPr>
        <w:t xml:space="preserve">brak podstaw wykluczenia wobec tego podwykonawcy. </w:t>
      </w:r>
    </w:p>
    <w:p w:rsidR="007F15F1" w:rsidRDefault="00000B20">
      <w:pPr>
        <w:numPr>
          <w:ilvl w:val="1"/>
          <w:numId w:val="13"/>
        </w:numPr>
        <w:spacing w:line="240" w:lineRule="auto"/>
        <w:jc w:val="both"/>
        <w:rPr>
          <w:rFonts w:ascii="Arial" w:hAnsi="Arial" w:cs="Arial"/>
        </w:rPr>
      </w:pPr>
      <w:r>
        <w:rPr>
          <w:rFonts w:ascii="Arial" w:hAnsi="Arial" w:cs="Arial"/>
        </w:rPr>
        <w:t>Jeżeli zamawiający stwierdzi, że wobec danego podwykonawcy zachodzą podstawy wykluczenia, wykonawca obowiązany jest zastąpić tego podwykonawcę lub zrezygnować z powierzenia wykonania części zamówienia podwykonawcy.  Przepisy te stosuje się wobec dalszych podwykonawców</w:t>
      </w:r>
      <w:r>
        <w:rPr>
          <w:rFonts w:ascii="Arial" w:hAnsi="Arial" w:cs="Arial"/>
          <w:color w:val="FF00CC"/>
          <w:sz w:val="20"/>
          <w:szCs w:val="20"/>
        </w:rPr>
        <w:t>.</w:t>
      </w:r>
    </w:p>
    <w:p w:rsidR="007F15F1" w:rsidRDefault="00000B20">
      <w:pPr>
        <w:numPr>
          <w:ilvl w:val="1"/>
          <w:numId w:val="13"/>
        </w:numPr>
        <w:spacing w:line="240" w:lineRule="auto"/>
        <w:jc w:val="both"/>
        <w:rPr>
          <w:rFonts w:ascii="Arial" w:hAnsi="Arial" w:cs="Arial"/>
        </w:rPr>
      </w:pPr>
      <w:r>
        <w:rPr>
          <w:rFonts w:ascii="Arial" w:hAnsi="Arial" w:cs="Arial"/>
          <w:color w:val="FF00CC"/>
          <w:sz w:val="20"/>
          <w:szCs w:val="20"/>
        </w:rPr>
        <w:t xml:space="preserve"> </w:t>
      </w:r>
      <w:r>
        <w:rPr>
          <w:rFonts w:ascii="Arial" w:hAnsi="Arial" w:cs="Arial"/>
        </w:rPr>
        <w:t>Wymagania dotyczące umowy o podwykonawstwo, której przedmiotem są roboty budowlane, których niespełnienie spowoduje zgłoszenie przez Zamawiającego odpowiednio zastrzeżeń lub sprzeciwu określa wzór umowy.</w:t>
      </w:r>
    </w:p>
    <w:p w:rsidR="007F15F1" w:rsidRPr="009C434C" w:rsidRDefault="00000B20" w:rsidP="002953B9">
      <w:pPr>
        <w:numPr>
          <w:ilvl w:val="1"/>
          <w:numId w:val="13"/>
        </w:numPr>
        <w:spacing w:line="240" w:lineRule="auto"/>
        <w:jc w:val="both"/>
        <w:rPr>
          <w:rFonts w:ascii="Arial" w:hAnsi="Arial" w:cs="Arial"/>
          <w:color w:val="FF0000"/>
        </w:rPr>
      </w:pPr>
      <w:r>
        <w:rPr>
          <w:rFonts w:ascii="Arial" w:hAnsi="Arial" w:cs="Arial"/>
        </w:rPr>
        <w:t>Informacje o umowach o podwykonawstwo, których przedmiotem są dostawy lub usługi, które nie podlegają obowiązkowi przedkładania zamawiającemu określa wzór umowy.</w:t>
      </w:r>
      <w:r w:rsidR="002953B9" w:rsidRPr="009C434C">
        <w:rPr>
          <w:rFonts w:ascii="Arial" w:hAnsi="Arial" w:cs="Arial"/>
          <w:color w:val="FF0000"/>
        </w:rPr>
        <w:t xml:space="preserve"> </w:t>
      </w:r>
    </w:p>
    <w:p w:rsidR="002953B9" w:rsidRDefault="002953B9">
      <w:pPr>
        <w:rPr>
          <w:rFonts w:ascii="Arial" w:hAnsi="Arial" w:cs="Arial"/>
          <w:b/>
        </w:rPr>
      </w:pPr>
    </w:p>
    <w:p w:rsidR="007F15F1" w:rsidRPr="002502BB" w:rsidRDefault="00000B20">
      <w:pPr>
        <w:rPr>
          <w:rFonts w:ascii="Arial" w:hAnsi="Arial" w:cs="Arial"/>
          <w:b/>
        </w:rPr>
      </w:pPr>
      <w:r>
        <w:rPr>
          <w:rFonts w:ascii="Arial" w:hAnsi="Arial" w:cs="Arial"/>
          <w:b/>
        </w:rPr>
        <w:t>Załączniki do SIWZ, stanowiące integralną jej część</w:t>
      </w:r>
    </w:p>
    <w:tbl>
      <w:tblPr>
        <w:tblW w:w="9504" w:type="dxa"/>
        <w:tblCellMar>
          <w:left w:w="0" w:type="dxa"/>
          <w:right w:w="0" w:type="dxa"/>
        </w:tblCellMar>
        <w:tblLook w:val="04A0" w:firstRow="1" w:lastRow="0" w:firstColumn="1" w:lastColumn="0" w:noHBand="0" w:noVBand="1"/>
      </w:tblPr>
      <w:tblGrid>
        <w:gridCol w:w="391"/>
        <w:gridCol w:w="9113"/>
      </w:tblGrid>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1</w:t>
            </w:r>
          </w:p>
        </w:tc>
        <w:tc>
          <w:tcPr>
            <w:tcW w:w="9113" w:type="dxa"/>
            <w:shd w:val="clear" w:color="auto" w:fill="auto"/>
            <w:vAlign w:val="center"/>
          </w:tcPr>
          <w:p w:rsidR="007F15F1" w:rsidRDefault="00000B20">
            <w:pPr>
              <w:pStyle w:val="Zawartotabeli"/>
            </w:pPr>
            <w:r>
              <w:rPr>
                <w:rFonts w:ascii="Arial" w:hAnsi="Arial" w:cs="Arial"/>
                <w:color w:val="000000"/>
              </w:rPr>
              <w:t>Oferta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2</w:t>
            </w:r>
          </w:p>
        </w:tc>
        <w:tc>
          <w:tcPr>
            <w:tcW w:w="9113" w:type="dxa"/>
            <w:shd w:val="clear" w:color="auto" w:fill="auto"/>
            <w:vAlign w:val="center"/>
          </w:tcPr>
          <w:p w:rsidR="007F15F1" w:rsidRDefault="00000B20">
            <w:pPr>
              <w:pStyle w:val="Zawartotabeli"/>
            </w:pPr>
            <w:r>
              <w:rPr>
                <w:rFonts w:ascii="Arial" w:hAnsi="Arial" w:cs="Arial"/>
                <w:color w:val="000000"/>
              </w:rPr>
              <w:t>Oświadczenie o spełnianiu warunków udziału w postępowaniu</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3</w:t>
            </w:r>
          </w:p>
        </w:tc>
        <w:tc>
          <w:tcPr>
            <w:tcW w:w="9113" w:type="dxa"/>
            <w:shd w:val="clear" w:color="auto" w:fill="auto"/>
            <w:vAlign w:val="center"/>
          </w:tcPr>
          <w:p w:rsidR="007F15F1" w:rsidRDefault="00000B20">
            <w:pPr>
              <w:pStyle w:val="Zawartotabeli"/>
            </w:pPr>
            <w:r>
              <w:rPr>
                <w:rFonts w:ascii="Arial" w:hAnsi="Arial" w:cs="Arial"/>
              </w:rPr>
              <w:t>Oświadczenie o braku podstaw do wykluczenia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4</w:t>
            </w:r>
          </w:p>
        </w:tc>
        <w:tc>
          <w:tcPr>
            <w:tcW w:w="9113" w:type="dxa"/>
            <w:shd w:val="clear" w:color="auto" w:fill="auto"/>
            <w:vAlign w:val="center"/>
          </w:tcPr>
          <w:p w:rsidR="007F15F1" w:rsidRPr="00F52993" w:rsidRDefault="00F52993" w:rsidP="00F52993">
            <w:pPr>
              <w:ind w:left="34" w:hanging="34"/>
              <w:rPr>
                <w:rFonts w:ascii="Arial" w:hAnsi="Arial" w:cs="Arial"/>
              </w:rPr>
            </w:pPr>
            <w:r>
              <w:rPr>
                <w:rFonts w:ascii="Arial" w:hAnsi="Arial" w:cs="Arial"/>
              </w:rPr>
              <w:t xml:space="preserve">Zobowiązania innego podmiotu </w:t>
            </w:r>
            <w:r>
              <w:rPr>
                <w:rFonts w:ascii="Arial" w:hAnsi="Arial" w:cs="Arial"/>
                <w:i/>
              </w:rPr>
              <w:t>– składane</w:t>
            </w:r>
            <w:r>
              <w:rPr>
                <w:rFonts w:ascii="Arial" w:hAnsi="Arial" w:cs="Arial"/>
              </w:rPr>
              <w:t xml:space="preserve">, </w:t>
            </w:r>
            <w:r>
              <w:rPr>
                <w:rFonts w:ascii="Arial" w:hAnsi="Arial" w:cs="Arial"/>
                <w:i/>
              </w:rPr>
              <w:t>jeśli dotyczy</w:t>
            </w:r>
          </w:p>
        </w:tc>
      </w:tr>
      <w:tr w:rsidR="007F15F1" w:rsidTr="00F167F7">
        <w:tc>
          <w:tcPr>
            <w:tcW w:w="391" w:type="dxa"/>
            <w:shd w:val="clear" w:color="auto" w:fill="auto"/>
            <w:vAlign w:val="center"/>
          </w:tcPr>
          <w:p w:rsidR="007F15F1" w:rsidRDefault="00000B20">
            <w:pPr>
              <w:pStyle w:val="Zawartotabeli"/>
              <w:jc w:val="center"/>
            </w:pPr>
            <w:r>
              <w:rPr>
                <w:rFonts w:ascii="Arial" w:hAnsi="Arial" w:cs="Arial"/>
              </w:rPr>
              <w:lastRenderedPageBreak/>
              <w:t>5</w:t>
            </w:r>
          </w:p>
        </w:tc>
        <w:tc>
          <w:tcPr>
            <w:tcW w:w="9113" w:type="dxa"/>
            <w:shd w:val="clear" w:color="auto" w:fill="auto"/>
            <w:vAlign w:val="center"/>
          </w:tcPr>
          <w:p w:rsidR="007F15F1" w:rsidRDefault="00F52993">
            <w:pPr>
              <w:pStyle w:val="Zawartotabeli"/>
            </w:pPr>
            <w:r>
              <w:rPr>
                <w:rFonts w:ascii="Arial" w:hAnsi="Arial" w:cs="Arial"/>
              </w:rPr>
              <w:t>Oświadczenie - grupa kapitałowa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6</w:t>
            </w:r>
          </w:p>
        </w:tc>
        <w:tc>
          <w:tcPr>
            <w:tcW w:w="9113" w:type="dxa"/>
            <w:shd w:val="clear" w:color="auto" w:fill="auto"/>
            <w:vAlign w:val="center"/>
          </w:tcPr>
          <w:p w:rsidR="007F15F1" w:rsidRDefault="00000B20">
            <w:pPr>
              <w:pStyle w:val="Zawartotabeli"/>
            </w:pPr>
            <w:r w:rsidRPr="00F167F7">
              <w:rPr>
                <w:rFonts w:ascii="Arial" w:hAnsi="Arial" w:cs="Arial"/>
                <w:color w:val="auto"/>
              </w:rPr>
              <w:t xml:space="preserve">Wykaz robót  </w:t>
            </w:r>
            <w:r>
              <w:rPr>
                <w:rFonts w:ascii="Arial" w:hAnsi="Arial" w:cs="Arial"/>
              </w:rPr>
              <w:t>(Wiedza i doświadczenie)</w:t>
            </w:r>
            <w:r>
              <w:rPr>
                <w:rFonts w:ascii="Arial" w:hAnsi="Arial"/>
              </w:rPr>
              <w:t xml:space="preserve"> ) - </w:t>
            </w:r>
            <w:r>
              <w:rPr>
                <w:rFonts w:ascii="Arial" w:hAnsi="Arial"/>
                <w:bCs/>
                <w:i/>
              </w:rPr>
              <w:t>składany na wezwanie Zamawiającego</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7</w:t>
            </w:r>
          </w:p>
        </w:tc>
        <w:tc>
          <w:tcPr>
            <w:tcW w:w="9113" w:type="dxa"/>
            <w:shd w:val="clear" w:color="auto" w:fill="auto"/>
            <w:vAlign w:val="center"/>
          </w:tcPr>
          <w:p w:rsidR="007F15F1" w:rsidRDefault="00000B20">
            <w:pPr>
              <w:pStyle w:val="Zawartotabeli"/>
            </w:pPr>
            <w:r>
              <w:rPr>
                <w:rFonts w:ascii="Arial" w:hAnsi="Arial" w:cs="Arial"/>
              </w:rPr>
              <w:t>Wykaz osób (Potencjał kadrowy)</w:t>
            </w:r>
            <w:r>
              <w:rPr>
                <w:rFonts w:ascii="Arial" w:hAnsi="Arial"/>
              </w:rPr>
              <w:t xml:space="preserve">  - </w:t>
            </w:r>
            <w:r>
              <w:rPr>
                <w:rFonts w:ascii="Arial" w:hAnsi="Arial"/>
                <w:bCs/>
                <w:i/>
              </w:rPr>
              <w:t>składany na wezwanie Zamawiającego</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8</w:t>
            </w:r>
          </w:p>
        </w:tc>
        <w:tc>
          <w:tcPr>
            <w:tcW w:w="9113" w:type="dxa"/>
            <w:shd w:val="clear" w:color="auto" w:fill="auto"/>
            <w:vAlign w:val="center"/>
          </w:tcPr>
          <w:p w:rsidR="007F15F1" w:rsidRDefault="00000B20">
            <w:pPr>
              <w:pStyle w:val="Zawartotabeli"/>
            </w:pPr>
            <w:r>
              <w:rPr>
                <w:rFonts w:ascii="Arial" w:hAnsi="Arial" w:cs="Arial"/>
              </w:rPr>
              <w:t>Umowa (wzór)</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9</w:t>
            </w:r>
          </w:p>
        </w:tc>
        <w:tc>
          <w:tcPr>
            <w:tcW w:w="9113" w:type="dxa"/>
            <w:shd w:val="clear" w:color="auto" w:fill="auto"/>
            <w:vAlign w:val="center"/>
          </w:tcPr>
          <w:p w:rsidR="007F15F1" w:rsidRDefault="002502BB">
            <w:pPr>
              <w:pStyle w:val="Zawartotabeli"/>
            </w:pPr>
            <w:proofErr w:type="spellStart"/>
            <w:r w:rsidRPr="002502BB">
              <w:rPr>
                <w:rFonts w:ascii="Arial" w:hAnsi="Arial" w:cs="Arial"/>
                <w:color w:val="auto"/>
              </w:rPr>
              <w:t>STWiOR</w:t>
            </w:r>
            <w:proofErr w:type="spellEnd"/>
          </w:p>
        </w:tc>
      </w:tr>
      <w:tr w:rsidR="007F15F1" w:rsidTr="00F167F7">
        <w:tc>
          <w:tcPr>
            <w:tcW w:w="391" w:type="dxa"/>
            <w:shd w:val="clear" w:color="auto" w:fill="auto"/>
            <w:vAlign w:val="center"/>
          </w:tcPr>
          <w:p w:rsidR="007F15F1" w:rsidRDefault="00F167F7">
            <w:pPr>
              <w:pStyle w:val="Zawartotabeli"/>
              <w:jc w:val="center"/>
              <w:rPr>
                <w:rFonts w:ascii="Arial" w:hAnsi="Arial" w:cs="Arial"/>
              </w:rPr>
            </w:pPr>
            <w:r>
              <w:rPr>
                <w:rFonts w:ascii="Arial" w:hAnsi="Arial" w:cs="Arial"/>
              </w:rPr>
              <w:t>10</w:t>
            </w:r>
          </w:p>
        </w:tc>
        <w:tc>
          <w:tcPr>
            <w:tcW w:w="9113" w:type="dxa"/>
            <w:shd w:val="clear" w:color="auto" w:fill="auto"/>
            <w:vAlign w:val="center"/>
          </w:tcPr>
          <w:p w:rsidR="007F15F1" w:rsidRDefault="00000B20" w:rsidP="002502BB">
            <w:pPr>
              <w:pStyle w:val="Zawartotabeli"/>
              <w:rPr>
                <w:rFonts w:ascii="Arial" w:hAnsi="Arial" w:cs="Arial"/>
                <w:color w:val="000000"/>
              </w:rPr>
            </w:pPr>
            <w:r>
              <w:rPr>
                <w:rFonts w:ascii="Arial" w:hAnsi="Arial" w:cs="Arial"/>
                <w:color w:val="000000"/>
              </w:rPr>
              <w:t xml:space="preserve">Przedmiary – </w:t>
            </w:r>
            <w:r w:rsidR="002502BB">
              <w:rPr>
                <w:rFonts w:ascii="Arial" w:hAnsi="Arial" w:cs="Arial"/>
                <w:color w:val="000000"/>
              </w:rPr>
              <w:t>szt. 3</w:t>
            </w:r>
          </w:p>
        </w:tc>
      </w:tr>
    </w:tbl>
    <w:p w:rsidR="007F15F1" w:rsidRDefault="007F15F1" w:rsidP="00F167F7">
      <w:pPr>
        <w:rPr>
          <w:rFonts w:ascii="Arial" w:hAnsi="Arial" w:cs="Arial"/>
        </w:rPr>
      </w:pPr>
    </w:p>
    <w:sectPr w:rsidR="007F15F1" w:rsidSect="00290C11">
      <w:footerReference w:type="default" r:id="rId9"/>
      <w:pgSz w:w="11906" w:h="16838"/>
      <w:pgMar w:top="1524" w:right="1134" w:bottom="851"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3D" w:rsidRDefault="002A313D">
      <w:pPr>
        <w:spacing w:after="0" w:line="240" w:lineRule="auto"/>
      </w:pPr>
      <w:r>
        <w:separator/>
      </w:r>
    </w:p>
  </w:endnote>
  <w:endnote w:type="continuationSeparator" w:id="0">
    <w:p w:rsidR="002A313D" w:rsidRDefault="002A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MT;Arial">
    <w:panose1 w:val="00000000000000000000"/>
    <w:charset w:val="00"/>
    <w:family w:val="roman"/>
    <w:notTrueType/>
    <w:pitch w:val="default"/>
  </w:font>
  <w:font w:name="Liberation Sans">
    <w:altName w:val="Arial"/>
    <w:charset w:val="EE"/>
    <w:family w:val="swiss"/>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roman"/>
    <w:pitch w:val="default"/>
    <w:sig w:usb0="00000005" w:usb1="00000000" w:usb2="00000000" w:usb3="00000000" w:csb0="00000002" w:csb1="00000000"/>
  </w:font>
  <w:font w:name="Arial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Arial-BoldItalic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60173"/>
      <w:docPartObj>
        <w:docPartGallery w:val="Page Numbers (Bottom of Page)"/>
        <w:docPartUnique/>
      </w:docPartObj>
    </w:sdtPr>
    <w:sdtEndPr/>
    <w:sdtContent>
      <w:p w:rsidR="00595849" w:rsidRDefault="00595849">
        <w:pPr>
          <w:pStyle w:val="Stopka"/>
          <w:jc w:val="center"/>
        </w:pPr>
        <w:r>
          <w:fldChar w:fldCharType="begin"/>
        </w:r>
        <w:r>
          <w:instrText>PAGE</w:instrText>
        </w:r>
        <w:r>
          <w:fldChar w:fldCharType="separate"/>
        </w:r>
        <w:r w:rsidR="00F922CB">
          <w:rPr>
            <w:noProof/>
          </w:rPr>
          <w:t>18</w:t>
        </w:r>
        <w:r>
          <w:fldChar w:fldCharType="end"/>
        </w:r>
      </w:p>
    </w:sdtContent>
  </w:sdt>
  <w:p w:rsidR="00595849" w:rsidRDefault="005958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3D" w:rsidRDefault="002A313D">
      <w:pPr>
        <w:spacing w:after="0" w:line="240" w:lineRule="auto"/>
      </w:pPr>
      <w:r>
        <w:separator/>
      </w:r>
    </w:p>
  </w:footnote>
  <w:footnote w:type="continuationSeparator" w:id="0">
    <w:p w:rsidR="002A313D" w:rsidRDefault="002A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646"/>
    <w:multiLevelType w:val="multilevel"/>
    <w:tmpl w:val="2DBE1F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0B4622"/>
    <w:multiLevelType w:val="multilevel"/>
    <w:tmpl w:val="8258F0FE"/>
    <w:lvl w:ilvl="0">
      <w:start w:val="1"/>
      <w:numFmt w:val="decimal"/>
      <w:lvlText w:val="%1."/>
      <w:lvlJc w:val="left"/>
      <w:pPr>
        <w:tabs>
          <w:tab w:val="num" w:pos="720"/>
        </w:tabs>
        <w:ind w:left="340" w:hanging="34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A0A5BDB"/>
    <w:multiLevelType w:val="multilevel"/>
    <w:tmpl w:val="4384B168"/>
    <w:lvl w:ilvl="0">
      <w:start w:val="1"/>
      <w:numFmt w:val="decimal"/>
      <w:lvlText w:val=" %1 "/>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CCB68BC"/>
    <w:multiLevelType w:val="multilevel"/>
    <w:tmpl w:val="5E622B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DE75328"/>
    <w:multiLevelType w:val="multilevel"/>
    <w:tmpl w:val="CB8EB45A"/>
    <w:lvl w:ilvl="0">
      <w:start w:val="1"/>
      <w:numFmt w:val="decimal"/>
      <w:lvlText w:val=" %1 "/>
      <w:lvlJc w:val="left"/>
      <w:pPr>
        <w:tabs>
          <w:tab w:val="num" w:pos="720"/>
        </w:tabs>
        <w:ind w:left="720" w:hanging="360"/>
      </w:pPr>
    </w:lvl>
    <w:lvl w:ilvl="1">
      <w:start w:val="1"/>
      <w:numFmt w:val="decimal"/>
      <w:lvlText w:val=" %1.%2 "/>
      <w:lvlJc w:val="left"/>
      <w:pPr>
        <w:ind w:left="1080" w:hanging="720"/>
      </w:pPr>
    </w:lvl>
    <w:lvl w:ilvl="2">
      <w:start w:val="2"/>
      <w:numFmt w:val="decimal"/>
      <w:lvlText w:val=" %1.%2.%3 "/>
      <w:lvlJc w:val="left"/>
      <w:pPr>
        <w:ind w:left="1080" w:hanging="720"/>
      </w:pPr>
    </w:lvl>
    <w:lvl w:ilvl="3">
      <w:start w:val="1"/>
      <w:numFmt w:val="decimal"/>
      <w:lvlText w:val=" %1.%2.%3.%4 "/>
      <w:lvlJc w:val="left"/>
      <w:pPr>
        <w:ind w:left="1440" w:hanging="1080"/>
      </w:pPr>
    </w:lvl>
    <w:lvl w:ilvl="4">
      <w:start w:val="1"/>
      <w:numFmt w:val="decimal"/>
      <w:lvlText w:val=" %1.%2.%3.%4.%5 "/>
      <w:lvlJc w:val="left"/>
      <w:pPr>
        <w:ind w:left="1440" w:hanging="1080"/>
      </w:pPr>
    </w:lvl>
    <w:lvl w:ilvl="5">
      <w:start w:val="1"/>
      <w:numFmt w:val="decimal"/>
      <w:lvlText w:val=" %1.%2.%3.%4.%5.%6 "/>
      <w:lvlJc w:val="left"/>
      <w:pPr>
        <w:ind w:left="1800" w:hanging="1440"/>
      </w:pPr>
    </w:lvl>
    <w:lvl w:ilvl="6">
      <w:start w:val="1"/>
      <w:numFmt w:val="decimal"/>
      <w:lvlText w:val=" %1.%2.%3.%4.%5.%6.%7 "/>
      <w:lvlJc w:val="left"/>
      <w:pPr>
        <w:ind w:left="2160" w:hanging="1800"/>
      </w:pPr>
    </w:lvl>
    <w:lvl w:ilvl="7">
      <w:start w:val="1"/>
      <w:numFmt w:val="decimal"/>
      <w:lvlText w:val=" %1.%2.%3.%4.%5.%6.%7.%8 "/>
      <w:lvlJc w:val="left"/>
      <w:pPr>
        <w:ind w:left="2160" w:hanging="1800"/>
      </w:pPr>
    </w:lvl>
    <w:lvl w:ilvl="8">
      <w:start w:val="1"/>
      <w:numFmt w:val="decimal"/>
      <w:lvlText w:val=" %1.%2.%3.%4.%5.%6.%7.%8.%9 "/>
      <w:lvlJc w:val="left"/>
      <w:pPr>
        <w:ind w:left="2520" w:hanging="2160"/>
      </w:pPr>
    </w:lvl>
  </w:abstractNum>
  <w:abstractNum w:abstractNumId="5">
    <w:nsid w:val="1FA40BE3"/>
    <w:multiLevelType w:val="multilevel"/>
    <w:tmpl w:val="60947778"/>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nsid w:val="233E3AC5"/>
    <w:multiLevelType w:val="multilevel"/>
    <w:tmpl w:val="C3C4E30C"/>
    <w:lvl w:ilvl="0">
      <w:start w:val="1"/>
      <w:numFmt w:val="decimal"/>
      <w:lvlText w:val="%1."/>
      <w:lvlJc w:val="left"/>
      <w:pPr>
        <w:tabs>
          <w:tab w:val="num" w:pos="360"/>
        </w:tabs>
        <w:ind w:left="360" w:hanging="360"/>
      </w:pPr>
      <w:rPr>
        <w:color w:val="auto"/>
      </w:rPr>
    </w:lvl>
    <w:lvl w:ilvl="1">
      <w:start w:val="1"/>
      <w:numFmt w:val="decimal"/>
      <w:lvlText w:val=" %1.%2 "/>
      <w:lvlJc w:val="left"/>
      <w:pPr>
        <w:tabs>
          <w:tab w:val="num" w:pos="1080"/>
        </w:tabs>
        <w:ind w:left="794" w:hanging="437"/>
      </w:pPr>
      <w:rPr>
        <w:b/>
        <w:i w:val="0"/>
        <w:sz w:val="20"/>
        <w:u w:val="none"/>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23D30B95"/>
    <w:multiLevelType w:val="hybridMultilevel"/>
    <w:tmpl w:val="083A14A0"/>
    <w:lvl w:ilvl="0" w:tplc="4976B37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D327B"/>
    <w:multiLevelType w:val="multilevel"/>
    <w:tmpl w:val="A646441E"/>
    <w:lvl w:ilvl="0">
      <w:start w:val="1"/>
      <w:numFmt w:val="decimal"/>
      <w:lvlText w:val=" %1 "/>
      <w:lvlJc w:val="left"/>
      <w:pPr>
        <w:tabs>
          <w:tab w:val="num" w:pos="360"/>
        </w:tabs>
        <w:ind w:left="357" w:hanging="357"/>
      </w:pPr>
      <w:rPr>
        <w:b w:val="0"/>
      </w:rPr>
    </w:lvl>
    <w:lvl w:ilvl="1">
      <w:start w:val="1"/>
      <w:numFmt w:val="decimal"/>
      <w:lvlText w:val=" %1.%2 "/>
      <w:lvlJc w:val="left"/>
      <w:pPr>
        <w:tabs>
          <w:tab w:val="num" w:pos="984"/>
        </w:tabs>
        <w:ind w:left="794" w:hanging="340"/>
      </w:pPr>
      <w:rPr>
        <w:b w:val="0"/>
        <w:i w:val="0"/>
        <w:sz w:val="22"/>
        <w:szCs w:val="22"/>
      </w:rPr>
    </w:lvl>
    <w:lvl w:ilvl="2">
      <w:start w:val="1"/>
      <w:numFmt w:val="decimal"/>
      <w:lvlText w:val=" %1.%2.%3 "/>
      <w:lvlJc w:val="left"/>
      <w:pPr>
        <w:tabs>
          <w:tab w:val="num" w:pos="1608"/>
        </w:tabs>
        <w:ind w:left="1225" w:hanging="868"/>
      </w:pPr>
    </w:lvl>
    <w:lvl w:ilvl="3">
      <w:start w:val="1"/>
      <w:numFmt w:val="decimal"/>
      <w:lvlText w:val=" %1.%2.%3.%4 "/>
      <w:lvlJc w:val="left"/>
      <w:pPr>
        <w:tabs>
          <w:tab w:val="num" w:pos="2232"/>
        </w:tabs>
        <w:ind w:left="2229" w:hanging="357"/>
      </w:pPr>
    </w:lvl>
    <w:lvl w:ilvl="4">
      <w:start w:val="1"/>
      <w:numFmt w:val="decimal"/>
      <w:lvlText w:val=" %1.%2.%3.%4.%5 "/>
      <w:lvlJc w:val="left"/>
      <w:pPr>
        <w:tabs>
          <w:tab w:val="num" w:pos="2856"/>
        </w:tabs>
        <w:ind w:left="2853" w:hanging="357"/>
      </w:pPr>
    </w:lvl>
    <w:lvl w:ilvl="5">
      <w:start w:val="1"/>
      <w:numFmt w:val="decimal"/>
      <w:lvlText w:val=" %1.%2.%3.%4.%5.%6 "/>
      <w:lvlJc w:val="left"/>
      <w:pPr>
        <w:tabs>
          <w:tab w:val="num" w:pos="3480"/>
        </w:tabs>
        <w:ind w:left="3477" w:hanging="357"/>
      </w:pPr>
    </w:lvl>
    <w:lvl w:ilvl="6">
      <w:start w:val="1"/>
      <w:numFmt w:val="decimal"/>
      <w:lvlText w:val=" %1.%2.%3.%4.%5.%6.%7 "/>
      <w:lvlJc w:val="left"/>
      <w:pPr>
        <w:tabs>
          <w:tab w:val="num" w:pos="4104"/>
        </w:tabs>
        <w:ind w:left="4101" w:hanging="357"/>
      </w:pPr>
    </w:lvl>
    <w:lvl w:ilvl="7">
      <w:start w:val="1"/>
      <w:numFmt w:val="decimal"/>
      <w:lvlText w:val=" %1.%2.%3.%4.%5.%6.%7.%8 "/>
      <w:lvlJc w:val="left"/>
      <w:pPr>
        <w:tabs>
          <w:tab w:val="num" w:pos="4728"/>
        </w:tabs>
        <w:ind w:left="4725" w:hanging="357"/>
      </w:pPr>
    </w:lvl>
    <w:lvl w:ilvl="8">
      <w:start w:val="1"/>
      <w:numFmt w:val="decimal"/>
      <w:lvlText w:val=" %1.%2.%3.%4.%5.%6.%7.%8.%9 "/>
      <w:lvlJc w:val="left"/>
      <w:pPr>
        <w:tabs>
          <w:tab w:val="num" w:pos="5352"/>
        </w:tabs>
        <w:ind w:left="5349" w:hanging="357"/>
      </w:pPr>
    </w:lvl>
  </w:abstractNum>
  <w:abstractNum w:abstractNumId="9">
    <w:nsid w:val="2AEC63C2"/>
    <w:multiLevelType w:val="multilevel"/>
    <w:tmpl w:val="421C7E4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588" w:hanging="1191"/>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10">
    <w:nsid w:val="2CAA2A9A"/>
    <w:multiLevelType w:val="multilevel"/>
    <w:tmpl w:val="22963D6E"/>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1">
    <w:nsid w:val="30B70D06"/>
    <w:multiLevelType w:val="multilevel"/>
    <w:tmpl w:val="8DC670BC"/>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nsid w:val="32331262"/>
    <w:multiLevelType w:val="multilevel"/>
    <w:tmpl w:val="DDF461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88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60744D"/>
    <w:multiLevelType w:val="multilevel"/>
    <w:tmpl w:val="E07227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B67B33"/>
    <w:multiLevelType w:val="multilevel"/>
    <w:tmpl w:val="62140D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97A21E4"/>
    <w:multiLevelType w:val="multilevel"/>
    <w:tmpl w:val="7D08FBE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color w:val="auto"/>
        <w:sz w:val="22"/>
      </w:rPr>
    </w:lvl>
    <w:lvl w:ilvl="2">
      <w:start w:val="1"/>
      <w:numFmt w:val="decimal"/>
      <w:lvlText w:val="%1.%2.%3."/>
      <w:lvlJc w:val="left"/>
      <w:pPr>
        <w:ind w:left="1224" w:hanging="8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2124E3"/>
    <w:multiLevelType w:val="hybridMultilevel"/>
    <w:tmpl w:val="909A0B3C"/>
    <w:lvl w:ilvl="0" w:tplc="AB2AE9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1743D6"/>
    <w:multiLevelType w:val="multilevel"/>
    <w:tmpl w:val="7CB49988"/>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25E2488"/>
    <w:multiLevelType w:val="multilevel"/>
    <w:tmpl w:val="5E7E8860"/>
    <w:lvl w:ilvl="0">
      <w:start w:val="1"/>
      <w:numFmt w:val="decimal"/>
      <w:lvlText w:val=" %1 "/>
      <w:lvlJc w:val="left"/>
      <w:pPr>
        <w:tabs>
          <w:tab w:val="num" w:pos="360"/>
        </w:tabs>
        <w:ind w:left="360" w:hanging="360"/>
      </w:pPr>
    </w:lvl>
    <w:lvl w:ilvl="1">
      <w:start w:val="1"/>
      <w:numFmt w:val="decimal"/>
      <w:lvlText w:val=" %1.%2 "/>
      <w:lvlJc w:val="left"/>
      <w:pPr>
        <w:tabs>
          <w:tab w:val="num" w:pos="786"/>
        </w:tabs>
        <w:ind w:left="786" w:hanging="446"/>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9">
    <w:nsid w:val="54C727AF"/>
    <w:multiLevelType w:val="multilevel"/>
    <w:tmpl w:val="D714BAFA"/>
    <w:lvl w:ilvl="0">
      <w:start w:val="1"/>
      <w:numFmt w:val="decimal"/>
      <w:lvlText w:val="%1."/>
      <w:lvlJc w:val="left"/>
      <w:pPr>
        <w:tabs>
          <w:tab w:val="num" w:pos="0"/>
        </w:tabs>
        <w:ind w:left="340" w:hanging="340"/>
      </w:pPr>
      <w:rPr>
        <w:rFonts w:ascii="Times New Roman" w:hAnsi="Times New Roman" w:cs="Times New Roman" w:hint="default"/>
        <w:b/>
        <w:i w:val="0"/>
        <w:sz w:val="22"/>
      </w:rPr>
    </w:lvl>
    <w:lvl w:ilvl="1">
      <w:start w:val="1"/>
      <w:numFmt w:val="decimal"/>
      <w:lvlText w:val="%1.%2."/>
      <w:lvlJc w:val="left"/>
      <w:pPr>
        <w:tabs>
          <w:tab w:val="num" w:pos="340"/>
        </w:tabs>
        <w:ind w:left="737" w:hanging="397"/>
      </w:pPr>
      <w:rPr>
        <w:rFonts w:ascii="Times New Roman" w:hAnsi="Times New Roman" w:cs="Arial" w:hint="default"/>
        <w:b/>
        <w:i w:val="0"/>
        <w:color w:val="auto"/>
        <w:sz w:val="22"/>
      </w:rPr>
    </w:lvl>
    <w:lvl w:ilvl="2">
      <w:start w:val="1"/>
      <w:numFmt w:val="decimal"/>
      <w:lvlText w:val="%1.%2.%3."/>
      <w:lvlJc w:val="left"/>
      <w:pPr>
        <w:tabs>
          <w:tab w:val="num" w:pos="0"/>
        </w:tabs>
        <w:ind w:left="1224" w:hanging="884"/>
      </w:pPr>
      <w:rPr>
        <w:rFonts w:ascii="Times New Roman" w:hAnsi="Times New Roman" w:cs="Times New Roman" w:hint="default"/>
        <w:b/>
        <w:i w:val="0"/>
        <w:sz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54F8674B"/>
    <w:multiLevelType w:val="multilevel"/>
    <w:tmpl w:val="E0469B54"/>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794" w:hanging="437"/>
      </w:pPr>
      <w:rPr>
        <w:color w:val="auto"/>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1">
    <w:nsid w:val="57A04E87"/>
    <w:multiLevelType w:val="multilevel"/>
    <w:tmpl w:val="B98CE7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57CB5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5D398F"/>
    <w:multiLevelType w:val="multilevel"/>
    <w:tmpl w:val="ABAEA5B4"/>
    <w:lvl w:ilvl="0">
      <w:start w:val="9"/>
      <w:numFmt w:val="decimal"/>
      <w:lvlText w:val=" %1 "/>
      <w:lvlJc w:val="left"/>
      <w:pPr>
        <w:tabs>
          <w:tab w:val="num" w:pos="360"/>
        </w:tabs>
        <w:ind w:left="397" w:hanging="39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605" w:hanging="357"/>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24">
    <w:nsid w:val="62AD4C42"/>
    <w:multiLevelType w:val="multilevel"/>
    <w:tmpl w:val="AC5022F4"/>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5">
    <w:nsid w:val="630C1299"/>
    <w:multiLevelType w:val="multilevel"/>
    <w:tmpl w:val="463A9460"/>
    <w:lvl w:ilvl="0">
      <w:start w:val="1"/>
      <w:numFmt w:val="decimal"/>
      <w:lvlText w:val="%1."/>
      <w:lvlJc w:val="left"/>
      <w:pPr>
        <w:tabs>
          <w:tab w:val="num" w:pos="360"/>
        </w:tabs>
        <w:ind w:left="360" w:hanging="360"/>
      </w:pPr>
    </w:lvl>
    <w:lvl w:ilvl="1">
      <w:start w:val="1"/>
      <w:numFmt w:val="decimal"/>
      <w:lvlText w:val=" %1.%2 "/>
      <w:lvlJc w:val="left"/>
      <w:pPr>
        <w:tabs>
          <w:tab w:val="num" w:pos="1080"/>
        </w:tabs>
        <w:ind w:left="964" w:hanging="60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6">
    <w:nsid w:val="637129D7"/>
    <w:multiLevelType w:val="multilevel"/>
    <w:tmpl w:val="880CB7A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28"/>
        </w:tabs>
        <w:ind w:left="738" w:hanging="454"/>
      </w:pPr>
      <w:rPr>
        <w:rFonts w:hint="default"/>
        <w:b w:val="0"/>
        <w:i w:val="0"/>
        <w:sz w:val="22"/>
        <w:szCs w:val="22"/>
      </w:rPr>
    </w:lvl>
    <w:lvl w:ilvl="2">
      <w:start w:val="1"/>
      <w:numFmt w:val="decimal"/>
      <w:lvlText w:val=" %1.%2.%3 "/>
      <w:lvlJc w:val="left"/>
      <w:pPr>
        <w:tabs>
          <w:tab w:val="num" w:pos="1608"/>
        </w:tabs>
        <w:ind w:left="1588" w:hanging="964"/>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27">
    <w:nsid w:val="6AB863A2"/>
    <w:multiLevelType w:val="multilevel"/>
    <w:tmpl w:val="A2F62C3E"/>
    <w:lvl w:ilvl="0">
      <w:start w:val="1"/>
      <w:numFmt w:val="decimal"/>
      <w:lvlText w:val=" %1 "/>
      <w:lvlJc w:val="left"/>
      <w:pPr>
        <w:tabs>
          <w:tab w:val="num" w:pos="360"/>
        </w:tabs>
        <w:ind w:left="357" w:hanging="357"/>
      </w:pPr>
      <w:rPr>
        <w:b w:val="0"/>
      </w:rPr>
    </w:lvl>
    <w:lvl w:ilvl="1">
      <w:start w:val="1"/>
      <w:numFmt w:val="decimal"/>
      <w:lvlText w:val=" %1.%2 "/>
      <w:lvlJc w:val="left"/>
      <w:pPr>
        <w:tabs>
          <w:tab w:val="num" w:pos="984"/>
        </w:tabs>
        <w:ind w:left="794" w:hanging="454"/>
      </w:pPr>
      <w:rPr>
        <w:b w:val="0"/>
        <w:i w:val="0"/>
        <w:sz w:val="22"/>
        <w:szCs w:val="22"/>
      </w:rPr>
    </w:lvl>
    <w:lvl w:ilvl="2">
      <w:start w:val="1"/>
      <w:numFmt w:val="decimal"/>
      <w:lvlText w:val=" %1.%2.%3 "/>
      <w:lvlJc w:val="left"/>
      <w:pPr>
        <w:tabs>
          <w:tab w:val="num" w:pos="1608"/>
        </w:tabs>
        <w:ind w:left="1605" w:hanging="357"/>
      </w:pPr>
    </w:lvl>
    <w:lvl w:ilvl="3">
      <w:start w:val="1"/>
      <w:numFmt w:val="decimal"/>
      <w:lvlText w:val=" %1.%2.%3.%4 "/>
      <w:lvlJc w:val="left"/>
      <w:pPr>
        <w:tabs>
          <w:tab w:val="num" w:pos="2232"/>
        </w:tabs>
        <w:ind w:left="2229" w:hanging="357"/>
      </w:pPr>
    </w:lvl>
    <w:lvl w:ilvl="4">
      <w:start w:val="1"/>
      <w:numFmt w:val="decimal"/>
      <w:lvlText w:val=" %1.%2.%3.%4.%5 "/>
      <w:lvlJc w:val="left"/>
      <w:pPr>
        <w:tabs>
          <w:tab w:val="num" w:pos="2856"/>
        </w:tabs>
        <w:ind w:left="2853" w:hanging="357"/>
      </w:pPr>
    </w:lvl>
    <w:lvl w:ilvl="5">
      <w:start w:val="1"/>
      <w:numFmt w:val="decimal"/>
      <w:lvlText w:val=" %1.%2.%3.%4.%5.%6 "/>
      <w:lvlJc w:val="left"/>
      <w:pPr>
        <w:tabs>
          <w:tab w:val="num" w:pos="3480"/>
        </w:tabs>
        <w:ind w:left="3477" w:hanging="357"/>
      </w:pPr>
    </w:lvl>
    <w:lvl w:ilvl="6">
      <w:start w:val="1"/>
      <w:numFmt w:val="decimal"/>
      <w:lvlText w:val=" %1.%2.%3.%4.%5.%6.%7 "/>
      <w:lvlJc w:val="left"/>
      <w:pPr>
        <w:tabs>
          <w:tab w:val="num" w:pos="4104"/>
        </w:tabs>
        <w:ind w:left="4101" w:hanging="357"/>
      </w:pPr>
    </w:lvl>
    <w:lvl w:ilvl="7">
      <w:start w:val="1"/>
      <w:numFmt w:val="decimal"/>
      <w:lvlText w:val=" %1.%2.%3.%4.%5.%6.%7.%8 "/>
      <w:lvlJc w:val="left"/>
      <w:pPr>
        <w:tabs>
          <w:tab w:val="num" w:pos="4728"/>
        </w:tabs>
        <w:ind w:left="4725" w:hanging="357"/>
      </w:pPr>
    </w:lvl>
    <w:lvl w:ilvl="8">
      <w:start w:val="1"/>
      <w:numFmt w:val="decimal"/>
      <w:lvlText w:val=" %1.%2.%3.%4.%5.%6.%7.%8.%9 "/>
      <w:lvlJc w:val="left"/>
      <w:pPr>
        <w:tabs>
          <w:tab w:val="num" w:pos="5352"/>
        </w:tabs>
        <w:ind w:left="5349" w:hanging="357"/>
      </w:pPr>
    </w:lvl>
  </w:abstractNum>
  <w:abstractNum w:abstractNumId="28">
    <w:nsid w:val="70077932"/>
    <w:multiLevelType w:val="multilevel"/>
    <w:tmpl w:val="9BACAAA2"/>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29">
    <w:nsid w:val="71047D4C"/>
    <w:multiLevelType w:val="multilevel"/>
    <w:tmpl w:val="9CCE130E"/>
    <w:lvl w:ilvl="0">
      <w:start w:val="1"/>
      <w:numFmt w:val="decimal"/>
      <w:lvlText w:val=" %1 "/>
      <w:lvlJc w:val="left"/>
      <w:pPr>
        <w:ind w:left="360" w:hanging="360"/>
      </w:pPr>
    </w:lvl>
    <w:lvl w:ilvl="1">
      <w:start w:val="1"/>
      <w:numFmt w:val="decimal"/>
      <w:lvlText w:val=" %1.%2 "/>
      <w:lvlJc w:val="left"/>
      <w:pPr>
        <w:ind w:left="794" w:hanging="454"/>
      </w:pPr>
      <w:rPr>
        <w:color w:val="auto"/>
      </w:rPr>
    </w:lvl>
    <w:lvl w:ilvl="2">
      <w:start w:val="1"/>
      <w:numFmt w:val="decimal"/>
      <w:lvlText w:val=" %1.%2.%3 "/>
      <w:lvlJc w:val="left"/>
      <w:pPr>
        <w:ind w:left="1531" w:hanging="851"/>
      </w:pPr>
    </w:lvl>
    <w:lvl w:ilvl="3">
      <w:start w:val="1"/>
      <w:numFmt w:val="decimal"/>
      <w:lvlText w:val=" %1.%2.%3.%4 "/>
      <w:lvlJc w:val="left"/>
      <w:pPr>
        <w:ind w:left="2520" w:hanging="360"/>
      </w:pPr>
    </w:lvl>
    <w:lvl w:ilvl="4">
      <w:start w:val="1"/>
      <w:numFmt w:val="decimal"/>
      <w:lvlText w:val=" %1.%2.%3.%4.%5 "/>
      <w:lvlJc w:val="left"/>
      <w:pPr>
        <w:ind w:left="3240" w:hanging="360"/>
      </w:pPr>
    </w:lvl>
    <w:lvl w:ilvl="5">
      <w:start w:val="1"/>
      <w:numFmt w:val="decimal"/>
      <w:lvlText w:val=" %1.%2.%3.%4.%5.%6 "/>
      <w:lvlJc w:val="right"/>
      <w:pPr>
        <w:ind w:left="3960" w:hanging="180"/>
      </w:pPr>
    </w:lvl>
    <w:lvl w:ilvl="6">
      <w:start w:val="1"/>
      <w:numFmt w:val="decimal"/>
      <w:lvlText w:val=" %1.%2.%3.%4.%5.%6.%7 "/>
      <w:lvlJc w:val="left"/>
      <w:pPr>
        <w:ind w:left="4680" w:hanging="360"/>
      </w:pPr>
    </w:lvl>
    <w:lvl w:ilvl="7">
      <w:start w:val="1"/>
      <w:numFmt w:val="decimal"/>
      <w:lvlText w:val=" %1.%2.%3.%4.%5.%6.%7.%8 "/>
      <w:lvlJc w:val="left"/>
      <w:pPr>
        <w:ind w:left="5400" w:hanging="360"/>
      </w:pPr>
    </w:lvl>
    <w:lvl w:ilvl="8">
      <w:start w:val="1"/>
      <w:numFmt w:val="decimal"/>
      <w:lvlText w:val=" %1.%2.%3.%4.%5.%6.%7.%8.%9 "/>
      <w:lvlJc w:val="right"/>
      <w:pPr>
        <w:ind w:left="6120" w:hanging="180"/>
      </w:pPr>
    </w:lvl>
  </w:abstractNum>
  <w:abstractNum w:abstractNumId="30">
    <w:nsid w:val="7F2C1BD5"/>
    <w:multiLevelType w:val="multilevel"/>
    <w:tmpl w:val="D13EDA3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74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26"/>
  </w:num>
  <w:num w:numId="2">
    <w:abstractNumId w:val="24"/>
  </w:num>
  <w:num w:numId="3">
    <w:abstractNumId w:val="6"/>
  </w:num>
  <w:num w:numId="4">
    <w:abstractNumId w:val="29"/>
  </w:num>
  <w:num w:numId="5">
    <w:abstractNumId w:val="18"/>
  </w:num>
  <w:num w:numId="6">
    <w:abstractNumId w:val="4"/>
  </w:num>
  <w:num w:numId="7">
    <w:abstractNumId w:val="15"/>
  </w:num>
  <w:num w:numId="8">
    <w:abstractNumId w:val="0"/>
  </w:num>
  <w:num w:numId="9">
    <w:abstractNumId w:val="1"/>
  </w:num>
  <w:num w:numId="10">
    <w:abstractNumId w:val="30"/>
  </w:num>
  <w:num w:numId="11">
    <w:abstractNumId w:val="11"/>
  </w:num>
  <w:num w:numId="12">
    <w:abstractNumId w:val="5"/>
  </w:num>
  <w:num w:numId="13">
    <w:abstractNumId w:val="20"/>
  </w:num>
  <w:num w:numId="14">
    <w:abstractNumId w:val="22"/>
  </w:num>
  <w:num w:numId="15">
    <w:abstractNumId w:val="13"/>
  </w:num>
  <w:num w:numId="16">
    <w:abstractNumId w:val="2"/>
  </w:num>
  <w:num w:numId="17">
    <w:abstractNumId w:val="10"/>
  </w:num>
  <w:num w:numId="18">
    <w:abstractNumId w:val="3"/>
  </w:num>
  <w:num w:numId="19">
    <w:abstractNumId w:val="12"/>
  </w:num>
  <w:num w:numId="20">
    <w:abstractNumId w:val="8"/>
  </w:num>
  <w:num w:numId="21">
    <w:abstractNumId w:val="25"/>
  </w:num>
  <w:num w:numId="22">
    <w:abstractNumId w:val="23"/>
  </w:num>
  <w:num w:numId="23">
    <w:abstractNumId w:val="21"/>
  </w:num>
  <w:num w:numId="24">
    <w:abstractNumId w:val="28"/>
  </w:num>
  <w:num w:numId="25">
    <w:abstractNumId w:val="17"/>
  </w:num>
  <w:num w:numId="26">
    <w:abstractNumId w:val="14"/>
  </w:num>
  <w:num w:numId="27">
    <w:abstractNumId w:val="27"/>
  </w:num>
  <w:num w:numId="28">
    <w:abstractNumId w:val="9"/>
  </w:num>
  <w:num w:numId="29">
    <w:abstractNumId w:val="7"/>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1"/>
    <w:rsid w:val="00000B20"/>
    <w:rsid w:val="00002186"/>
    <w:rsid w:val="00012A41"/>
    <w:rsid w:val="0003228C"/>
    <w:rsid w:val="00042308"/>
    <w:rsid w:val="000437A8"/>
    <w:rsid w:val="00053559"/>
    <w:rsid w:val="00075189"/>
    <w:rsid w:val="00081C6B"/>
    <w:rsid w:val="00091BEB"/>
    <w:rsid w:val="000A62D1"/>
    <w:rsid w:val="000F5BB0"/>
    <w:rsid w:val="0010414D"/>
    <w:rsid w:val="001047D4"/>
    <w:rsid w:val="00106E19"/>
    <w:rsid w:val="001246AA"/>
    <w:rsid w:val="001439AC"/>
    <w:rsid w:val="001446F5"/>
    <w:rsid w:val="001458F9"/>
    <w:rsid w:val="00152E0D"/>
    <w:rsid w:val="00153D2A"/>
    <w:rsid w:val="00161C85"/>
    <w:rsid w:val="001679E1"/>
    <w:rsid w:val="0019028E"/>
    <w:rsid w:val="00194F68"/>
    <w:rsid w:val="001A0D7B"/>
    <w:rsid w:val="001D29A7"/>
    <w:rsid w:val="001E31AB"/>
    <w:rsid w:val="00247BCC"/>
    <w:rsid w:val="002502BB"/>
    <w:rsid w:val="00250457"/>
    <w:rsid w:val="00252685"/>
    <w:rsid w:val="00290C11"/>
    <w:rsid w:val="002953B9"/>
    <w:rsid w:val="002A313D"/>
    <w:rsid w:val="00322DDA"/>
    <w:rsid w:val="003411A7"/>
    <w:rsid w:val="00353139"/>
    <w:rsid w:val="00357E6C"/>
    <w:rsid w:val="00383998"/>
    <w:rsid w:val="003842CA"/>
    <w:rsid w:val="003A6B34"/>
    <w:rsid w:val="003C0EB5"/>
    <w:rsid w:val="003C3C12"/>
    <w:rsid w:val="003E2A97"/>
    <w:rsid w:val="003E6D34"/>
    <w:rsid w:val="004232C4"/>
    <w:rsid w:val="004631F6"/>
    <w:rsid w:val="00483EFF"/>
    <w:rsid w:val="00487DE9"/>
    <w:rsid w:val="004A5069"/>
    <w:rsid w:val="004C16C6"/>
    <w:rsid w:val="004D3721"/>
    <w:rsid w:val="004E2BCA"/>
    <w:rsid w:val="005131F2"/>
    <w:rsid w:val="00514963"/>
    <w:rsid w:val="00524544"/>
    <w:rsid w:val="00525FAF"/>
    <w:rsid w:val="00542983"/>
    <w:rsid w:val="00557967"/>
    <w:rsid w:val="00585CCD"/>
    <w:rsid w:val="00595849"/>
    <w:rsid w:val="005B5F83"/>
    <w:rsid w:val="005D6FD2"/>
    <w:rsid w:val="005F63D2"/>
    <w:rsid w:val="005F6608"/>
    <w:rsid w:val="006106B5"/>
    <w:rsid w:val="00626689"/>
    <w:rsid w:val="00641AF5"/>
    <w:rsid w:val="006476AE"/>
    <w:rsid w:val="006477D1"/>
    <w:rsid w:val="00656FA2"/>
    <w:rsid w:val="006813F9"/>
    <w:rsid w:val="00693F9A"/>
    <w:rsid w:val="006B4FED"/>
    <w:rsid w:val="006B5E77"/>
    <w:rsid w:val="006C146A"/>
    <w:rsid w:val="006D0731"/>
    <w:rsid w:val="006F71C2"/>
    <w:rsid w:val="00714FBF"/>
    <w:rsid w:val="00716E29"/>
    <w:rsid w:val="0072082C"/>
    <w:rsid w:val="00733DC8"/>
    <w:rsid w:val="00751264"/>
    <w:rsid w:val="00786304"/>
    <w:rsid w:val="007E1E47"/>
    <w:rsid w:val="007F15F1"/>
    <w:rsid w:val="007F62D3"/>
    <w:rsid w:val="0082168E"/>
    <w:rsid w:val="00823849"/>
    <w:rsid w:val="00836CD3"/>
    <w:rsid w:val="00847D7A"/>
    <w:rsid w:val="0085167A"/>
    <w:rsid w:val="00880AAB"/>
    <w:rsid w:val="008B2BC9"/>
    <w:rsid w:val="008E6CA5"/>
    <w:rsid w:val="008F295B"/>
    <w:rsid w:val="008F3544"/>
    <w:rsid w:val="008F750C"/>
    <w:rsid w:val="0090769F"/>
    <w:rsid w:val="00920A76"/>
    <w:rsid w:val="00933936"/>
    <w:rsid w:val="00942DA7"/>
    <w:rsid w:val="0094453B"/>
    <w:rsid w:val="009714B2"/>
    <w:rsid w:val="009B5577"/>
    <w:rsid w:val="009C434C"/>
    <w:rsid w:val="009C67E2"/>
    <w:rsid w:val="009D1C1E"/>
    <w:rsid w:val="009E01EB"/>
    <w:rsid w:val="009E56C2"/>
    <w:rsid w:val="009F28C0"/>
    <w:rsid w:val="009F2C55"/>
    <w:rsid w:val="00A004EC"/>
    <w:rsid w:val="00A3517B"/>
    <w:rsid w:val="00A4346B"/>
    <w:rsid w:val="00A81334"/>
    <w:rsid w:val="00A95EC2"/>
    <w:rsid w:val="00B03463"/>
    <w:rsid w:val="00B06E2A"/>
    <w:rsid w:val="00B270B5"/>
    <w:rsid w:val="00B70E88"/>
    <w:rsid w:val="00B74199"/>
    <w:rsid w:val="00B76B60"/>
    <w:rsid w:val="00BE1935"/>
    <w:rsid w:val="00BF46AD"/>
    <w:rsid w:val="00C0260E"/>
    <w:rsid w:val="00C02BD3"/>
    <w:rsid w:val="00C10209"/>
    <w:rsid w:val="00C14E47"/>
    <w:rsid w:val="00C249FD"/>
    <w:rsid w:val="00C30E7A"/>
    <w:rsid w:val="00C5150C"/>
    <w:rsid w:val="00C764DA"/>
    <w:rsid w:val="00CD543B"/>
    <w:rsid w:val="00CD711B"/>
    <w:rsid w:val="00CD7231"/>
    <w:rsid w:val="00CF67DA"/>
    <w:rsid w:val="00D24004"/>
    <w:rsid w:val="00D313DB"/>
    <w:rsid w:val="00D47F94"/>
    <w:rsid w:val="00D6429D"/>
    <w:rsid w:val="00DA25D1"/>
    <w:rsid w:val="00DA2852"/>
    <w:rsid w:val="00DB3C24"/>
    <w:rsid w:val="00DD2D4E"/>
    <w:rsid w:val="00DD2FA1"/>
    <w:rsid w:val="00DD7F52"/>
    <w:rsid w:val="00DF1585"/>
    <w:rsid w:val="00DF3A27"/>
    <w:rsid w:val="00DF7CA6"/>
    <w:rsid w:val="00E0048A"/>
    <w:rsid w:val="00E03D53"/>
    <w:rsid w:val="00E265BD"/>
    <w:rsid w:val="00E43F36"/>
    <w:rsid w:val="00E7345F"/>
    <w:rsid w:val="00E73B1A"/>
    <w:rsid w:val="00E85140"/>
    <w:rsid w:val="00E85258"/>
    <w:rsid w:val="00EA1809"/>
    <w:rsid w:val="00EB3949"/>
    <w:rsid w:val="00EC6E11"/>
    <w:rsid w:val="00F11799"/>
    <w:rsid w:val="00F167F7"/>
    <w:rsid w:val="00F271E2"/>
    <w:rsid w:val="00F31E7E"/>
    <w:rsid w:val="00F52993"/>
    <w:rsid w:val="00F539C5"/>
    <w:rsid w:val="00F6218D"/>
    <w:rsid w:val="00F8247E"/>
    <w:rsid w:val="00F922CB"/>
    <w:rsid w:val="00FA4022"/>
    <w:rsid w:val="00FB6387"/>
    <w:rsid w:val="00FC12C8"/>
    <w:rsid w:val="00FC40ED"/>
    <w:rsid w:val="00FC72C5"/>
    <w:rsid w:val="00FC7E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link w:val="NagwekZnak"/>
    <w:uiPriority w:val="99"/>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Grzegorz">
    <w:name w:val="Grzegorz"/>
    <w:basedOn w:val="Normalny"/>
    <w:rsid w:val="00F31E7E"/>
    <w:pPr>
      <w:suppressAutoHyphens w:val="0"/>
      <w:spacing w:after="0" w:line="360" w:lineRule="auto"/>
    </w:pPr>
    <w:rPr>
      <w:rFonts w:ascii="Times New Roman" w:eastAsia="Times New Roman" w:hAnsi="Times New Roman" w:cs="Times New Roman"/>
      <w:color w:val="auto"/>
      <w:sz w:val="24"/>
      <w:szCs w:val="20"/>
      <w:lang w:eastAsia="pl-PL"/>
    </w:rPr>
  </w:style>
  <w:style w:type="character" w:styleId="Hipercze">
    <w:name w:val="Hyperlink"/>
    <w:basedOn w:val="Domylnaczcionkaakapitu"/>
    <w:uiPriority w:val="99"/>
    <w:unhideWhenUsed/>
    <w:rsid w:val="001D29A7"/>
    <w:rPr>
      <w:color w:val="0563C1" w:themeColor="hyperlink"/>
      <w:u w:val="single"/>
    </w:rPr>
  </w:style>
  <w:style w:type="character" w:customStyle="1" w:styleId="NagwekZnak">
    <w:name w:val="Nagłówek Znak"/>
    <w:basedOn w:val="Domylnaczcionkaakapitu"/>
    <w:link w:val="Nagwek"/>
    <w:uiPriority w:val="99"/>
    <w:rsid w:val="00290C11"/>
    <w:rPr>
      <w:rFonts w:ascii="Liberation Sans" w:eastAsia="Arial Unicode MS" w:hAnsi="Liberation Sans" w:cs="Mangal"/>
      <w:color w:val="00000A"/>
      <w:sz w:val="28"/>
      <w:szCs w:val="28"/>
    </w:rPr>
  </w:style>
  <w:style w:type="paragraph" w:styleId="Tekstdymka">
    <w:name w:val="Balloon Text"/>
    <w:basedOn w:val="Normalny"/>
    <w:link w:val="TekstdymkaZnak"/>
    <w:uiPriority w:val="99"/>
    <w:semiHidden/>
    <w:unhideWhenUsed/>
    <w:rsid w:val="00A43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46B"/>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link w:val="NagwekZnak"/>
    <w:uiPriority w:val="99"/>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Grzegorz">
    <w:name w:val="Grzegorz"/>
    <w:basedOn w:val="Normalny"/>
    <w:rsid w:val="00F31E7E"/>
    <w:pPr>
      <w:suppressAutoHyphens w:val="0"/>
      <w:spacing w:after="0" w:line="360" w:lineRule="auto"/>
    </w:pPr>
    <w:rPr>
      <w:rFonts w:ascii="Times New Roman" w:eastAsia="Times New Roman" w:hAnsi="Times New Roman" w:cs="Times New Roman"/>
      <w:color w:val="auto"/>
      <w:sz w:val="24"/>
      <w:szCs w:val="20"/>
      <w:lang w:eastAsia="pl-PL"/>
    </w:rPr>
  </w:style>
  <w:style w:type="character" w:styleId="Hipercze">
    <w:name w:val="Hyperlink"/>
    <w:basedOn w:val="Domylnaczcionkaakapitu"/>
    <w:uiPriority w:val="99"/>
    <w:unhideWhenUsed/>
    <w:rsid w:val="001D29A7"/>
    <w:rPr>
      <w:color w:val="0563C1" w:themeColor="hyperlink"/>
      <w:u w:val="single"/>
    </w:rPr>
  </w:style>
  <w:style w:type="character" w:customStyle="1" w:styleId="NagwekZnak">
    <w:name w:val="Nagłówek Znak"/>
    <w:basedOn w:val="Domylnaczcionkaakapitu"/>
    <w:link w:val="Nagwek"/>
    <w:uiPriority w:val="99"/>
    <w:rsid w:val="00290C11"/>
    <w:rPr>
      <w:rFonts w:ascii="Liberation Sans" w:eastAsia="Arial Unicode MS" w:hAnsi="Liberation Sans" w:cs="Mangal"/>
      <w:color w:val="00000A"/>
      <w:sz w:val="28"/>
      <w:szCs w:val="28"/>
    </w:rPr>
  </w:style>
  <w:style w:type="paragraph" w:styleId="Tekstdymka">
    <w:name w:val="Balloon Text"/>
    <w:basedOn w:val="Normalny"/>
    <w:link w:val="TekstdymkaZnak"/>
    <w:uiPriority w:val="99"/>
    <w:semiHidden/>
    <w:unhideWhenUsed/>
    <w:rsid w:val="00A43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46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258B-A5BD-4D28-8E30-3C2DC02E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7239</Words>
  <Characters>43438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m.kamalska</dc:creator>
  <cp:lastModifiedBy>Admin</cp:lastModifiedBy>
  <cp:revision>6</cp:revision>
  <cp:lastPrinted>2017-03-09T08:10:00Z</cp:lastPrinted>
  <dcterms:created xsi:type="dcterms:W3CDTF">2017-04-27T11:28:00Z</dcterms:created>
  <dcterms:modified xsi:type="dcterms:W3CDTF">2017-04-27T11:44:00Z</dcterms:modified>
  <dc:language>pl-PL</dc:language>
</cp:coreProperties>
</file>